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76"/>
        <w:tblW w:w="11172" w:type="dxa"/>
        <w:tblLayout w:type="fixed"/>
        <w:tblCellMar>
          <w:left w:w="0" w:type="dxa"/>
          <w:right w:w="0" w:type="dxa"/>
        </w:tblCellMar>
        <w:tblLook w:val="01E0" w:firstRow="1" w:lastRow="1" w:firstColumn="1" w:lastColumn="1" w:noHBand="0" w:noVBand="0"/>
      </w:tblPr>
      <w:tblGrid>
        <w:gridCol w:w="11172"/>
      </w:tblGrid>
      <w:tr w:rsidR="004C5871" w:rsidRPr="00E54A1A" w14:paraId="3FF5D5D1" w14:textId="77777777" w:rsidTr="008523C6">
        <w:trPr>
          <w:trHeight w:hRule="exact" w:val="1703"/>
        </w:trPr>
        <w:tc>
          <w:tcPr>
            <w:tcW w:w="11172" w:type="dxa"/>
            <w:tcBorders>
              <w:top w:val="single" w:sz="8" w:space="0" w:color="000000"/>
              <w:left w:val="single" w:sz="3" w:space="0" w:color="000000"/>
              <w:bottom w:val="single" w:sz="5" w:space="0" w:color="000000"/>
              <w:right w:val="single" w:sz="3" w:space="0" w:color="000000"/>
            </w:tcBorders>
          </w:tcPr>
          <w:p w14:paraId="25482000" w14:textId="77777777" w:rsidR="004C5871" w:rsidRDefault="004B45BE" w:rsidP="004C5871">
            <w:pPr>
              <w:widowControl w:val="0"/>
              <w:tabs>
                <w:tab w:val="left" w:pos="390"/>
                <w:tab w:val="left" w:pos="921"/>
              </w:tabs>
              <w:spacing w:before="112" w:after="0" w:line="240" w:lineRule="auto"/>
              <w:ind w:left="897" w:right="23" w:hanging="887"/>
              <w:rPr>
                <w:rFonts w:ascii="Calibri" w:eastAsia="Calibri" w:hAnsi="Calibri" w:cs="Calibri"/>
                <w:spacing w:val="-1"/>
                <w:w w:val="95"/>
                <w:sz w:val="20"/>
                <w:szCs w:val="20"/>
              </w:rPr>
            </w:pPr>
            <w:bookmarkStart w:id="0" w:name="_Hlk508802811"/>
            <w:r>
              <w:rPr>
                <w:rFonts w:ascii="Calibri" w:eastAsia="Calibri" w:hAnsi="Calibri" w:cs="Calibri"/>
                <w:b/>
                <w:sz w:val="20"/>
                <w:szCs w:val="20"/>
              </w:rPr>
              <w:t xml:space="preserve">  </w:t>
            </w:r>
            <w:r w:rsidR="004C5871" w:rsidRPr="00C44893">
              <w:rPr>
                <w:rFonts w:ascii="Calibri" w:eastAsia="Calibri" w:hAnsi="Calibri" w:cs="Calibri"/>
                <w:b/>
                <w:sz w:val="20"/>
                <w:szCs w:val="20"/>
              </w:rPr>
              <w:t>1.</w:t>
            </w:r>
            <w:bookmarkEnd w:id="0"/>
            <w:r w:rsidR="004C5871">
              <w:rPr>
                <w:rFonts w:ascii="Calibri" w:eastAsia="Calibri" w:hAnsi="Calibri" w:cs="Calibri"/>
                <w:spacing w:val="-1"/>
                <w:w w:val="95"/>
                <w:sz w:val="20"/>
                <w:szCs w:val="20"/>
              </w:rPr>
              <w:t xml:space="preserve"> </w:t>
            </w:r>
            <w:r w:rsidR="004C5871" w:rsidRPr="00C44893">
              <w:rPr>
                <w:rFonts w:ascii="Calibri" w:eastAsia="Calibri" w:hAnsi="Calibri" w:cs="Calibri"/>
                <w:b/>
                <w:spacing w:val="-1"/>
                <w:w w:val="95"/>
                <w:sz w:val="20"/>
                <w:szCs w:val="20"/>
              </w:rPr>
              <w:t>Emergency Access</w:t>
            </w:r>
            <w:r w:rsidR="004C5871">
              <w:rPr>
                <w:rFonts w:ascii="Calibri" w:eastAsia="Calibri" w:hAnsi="Calibri" w:cs="Calibri"/>
                <w:spacing w:val="-1"/>
                <w:w w:val="95"/>
                <w:sz w:val="20"/>
                <w:szCs w:val="20"/>
              </w:rPr>
              <w:t>:</w:t>
            </w:r>
          </w:p>
          <w:p w14:paraId="5B006DC6" w14:textId="77777777" w:rsidR="004C5871" w:rsidRDefault="004C5871" w:rsidP="004C5871">
            <w:pPr>
              <w:pStyle w:val="ListParagraph"/>
              <w:widowControl w:val="0"/>
              <w:numPr>
                <w:ilvl w:val="0"/>
                <w:numId w:val="9"/>
              </w:numPr>
              <w:tabs>
                <w:tab w:val="left" w:pos="390"/>
                <w:tab w:val="left" w:pos="921"/>
              </w:tabs>
              <w:spacing w:before="112" w:after="0" w:line="240" w:lineRule="auto"/>
              <w:ind w:right="23"/>
              <w:rPr>
                <w:rFonts w:ascii="Calibri" w:eastAsia="Calibri" w:hAnsi="Calibri" w:cs="Calibri"/>
                <w:spacing w:val="-1"/>
                <w:w w:val="95"/>
                <w:sz w:val="20"/>
                <w:szCs w:val="20"/>
              </w:rPr>
            </w:pPr>
            <w:r>
              <w:rPr>
                <w:rFonts w:ascii="Calibri" w:eastAsia="Calibri" w:hAnsi="Calibri" w:cs="Calibri"/>
                <w:spacing w:val="-1"/>
                <w:w w:val="95"/>
                <w:sz w:val="20"/>
                <w:szCs w:val="20"/>
              </w:rPr>
              <w:t xml:space="preserve">A minimum 20 ft. fire lane </w:t>
            </w:r>
            <w:proofErr w:type="gramStart"/>
            <w:r>
              <w:rPr>
                <w:rFonts w:ascii="Calibri" w:eastAsia="Calibri" w:hAnsi="Calibri" w:cs="Calibri"/>
                <w:spacing w:val="-1"/>
                <w:w w:val="95"/>
                <w:sz w:val="20"/>
                <w:szCs w:val="20"/>
              </w:rPr>
              <w:t xml:space="preserve">must be maintained </w:t>
            </w:r>
            <w:r w:rsidRPr="00365BD3">
              <w:rPr>
                <w:rFonts w:ascii="Calibri" w:eastAsia="Calibri" w:hAnsi="Calibri" w:cs="Calibri"/>
                <w:b/>
                <w:i/>
                <w:spacing w:val="-1"/>
                <w:w w:val="95"/>
                <w:sz w:val="20"/>
                <w:szCs w:val="20"/>
                <w:u w:val="single"/>
              </w:rPr>
              <w:t>at all times</w:t>
            </w:r>
            <w:proofErr w:type="gramEnd"/>
            <w:r w:rsidR="004C1B6C">
              <w:rPr>
                <w:rFonts w:ascii="Calibri" w:eastAsia="Calibri" w:hAnsi="Calibri" w:cs="Calibri"/>
                <w:spacing w:val="-1"/>
                <w:w w:val="95"/>
                <w:sz w:val="20"/>
                <w:szCs w:val="20"/>
              </w:rPr>
              <w:t xml:space="preserve"> (CFC §</w:t>
            </w:r>
            <w:r>
              <w:rPr>
                <w:rFonts w:ascii="Calibri" w:eastAsia="Calibri" w:hAnsi="Calibri" w:cs="Calibri"/>
                <w:spacing w:val="-1"/>
                <w:w w:val="95"/>
                <w:sz w:val="20"/>
                <w:szCs w:val="20"/>
              </w:rPr>
              <w:t>503.2). Check with the special event sponsor to ensure that your booth does not extend into the fire lane. Booths ex</w:t>
            </w:r>
            <w:r w:rsidR="00CE03C9">
              <w:rPr>
                <w:rFonts w:ascii="Calibri" w:eastAsia="Calibri" w:hAnsi="Calibri" w:cs="Calibri"/>
                <w:spacing w:val="-1"/>
                <w:w w:val="95"/>
                <w:sz w:val="20"/>
                <w:szCs w:val="20"/>
              </w:rPr>
              <w:t xml:space="preserve">tending into the fire lane will </w:t>
            </w:r>
            <w:r>
              <w:rPr>
                <w:rFonts w:ascii="Calibri" w:eastAsia="Calibri" w:hAnsi="Calibri" w:cs="Calibri"/>
                <w:spacing w:val="-1"/>
                <w:w w:val="95"/>
                <w:sz w:val="20"/>
                <w:szCs w:val="20"/>
              </w:rPr>
              <w:t xml:space="preserve">be </w:t>
            </w:r>
            <w:r w:rsidR="00A24E80">
              <w:rPr>
                <w:rFonts w:ascii="Calibri" w:eastAsia="Calibri" w:hAnsi="Calibri" w:cs="Calibri"/>
                <w:spacing w:val="-1"/>
                <w:w w:val="95"/>
                <w:sz w:val="20"/>
                <w:szCs w:val="20"/>
              </w:rPr>
              <w:t>re</w:t>
            </w:r>
            <w:r>
              <w:rPr>
                <w:rFonts w:ascii="Calibri" w:eastAsia="Calibri" w:hAnsi="Calibri" w:cs="Calibri"/>
                <w:spacing w:val="-1"/>
                <w:w w:val="95"/>
                <w:sz w:val="20"/>
                <w:szCs w:val="20"/>
              </w:rPr>
              <w:t>moved immediately.</w:t>
            </w:r>
          </w:p>
          <w:p w14:paraId="3A803399" w14:textId="77777777" w:rsidR="004C5871" w:rsidRPr="00600ED2" w:rsidRDefault="004C5871" w:rsidP="004C5871">
            <w:pPr>
              <w:pStyle w:val="ListParagraph"/>
              <w:widowControl w:val="0"/>
              <w:numPr>
                <w:ilvl w:val="0"/>
                <w:numId w:val="9"/>
              </w:numPr>
              <w:tabs>
                <w:tab w:val="left" w:pos="390"/>
                <w:tab w:val="left" w:pos="921"/>
              </w:tabs>
              <w:spacing w:before="112" w:after="0" w:line="240" w:lineRule="auto"/>
              <w:ind w:right="23"/>
              <w:rPr>
                <w:rFonts w:ascii="Calibri" w:eastAsia="Calibri" w:hAnsi="Calibri" w:cs="Calibri"/>
                <w:spacing w:val="-1"/>
                <w:w w:val="95"/>
                <w:sz w:val="20"/>
                <w:szCs w:val="20"/>
              </w:rPr>
            </w:pPr>
            <w:r>
              <w:rPr>
                <w:rFonts w:ascii="Calibri" w:eastAsia="Calibri" w:hAnsi="Calibri" w:cs="Calibri"/>
                <w:spacing w:val="-1"/>
                <w:w w:val="95"/>
                <w:sz w:val="20"/>
                <w:szCs w:val="20"/>
              </w:rPr>
              <w:t>Tents, booths, and vehicles shall maintain a minimum 3ft clearance around all</w:t>
            </w:r>
            <w:r w:rsidR="004C1B6C">
              <w:rPr>
                <w:rFonts w:ascii="Calibri" w:eastAsia="Calibri" w:hAnsi="Calibri" w:cs="Calibri"/>
                <w:spacing w:val="-1"/>
                <w:w w:val="95"/>
                <w:sz w:val="20"/>
                <w:szCs w:val="20"/>
              </w:rPr>
              <w:t xml:space="preserve"> fire hydrants (CFC §</w:t>
            </w:r>
            <w:r>
              <w:rPr>
                <w:rFonts w:ascii="Calibri" w:eastAsia="Calibri" w:hAnsi="Calibri" w:cs="Calibri"/>
                <w:spacing w:val="-1"/>
                <w:w w:val="95"/>
                <w:sz w:val="20"/>
                <w:szCs w:val="20"/>
              </w:rPr>
              <w:t>507.5.4).  Vehicles left unattended and found obstructing access to fire hydrants will be subject to citation, and or towing (CVC §22514).</w:t>
            </w:r>
          </w:p>
          <w:p w14:paraId="63485949" w14:textId="77777777" w:rsidR="004C5871" w:rsidRPr="00D776F2" w:rsidRDefault="004C5871" w:rsidP="004C5871">
            <w:pPr>
              <w:widowControl w:val="0"/>
              <w:tabs>
                <w:tab w:val="left" w:pos="875"/>
              </w:tabs>
              <w:spacing w:after="0" w:line="310" w:lineRule="exact"/>
              <w:ind w:left="10"/>
              <w:rPr>
                <w:rFonts w:ascii="Calibri" w:eastAsia="Calibri" w:hAnsi="Calibri" w:cs="Calibri"/>
                <w:sz w:val="20"/>
                <w:szCs w:val="20"/>
              </w:rPr>
            </w:pPr>
          </w:p>
          <w:p w14:paraId="69962427" w14:textId="77777777" w:rsidR="004C5871" w:rsidRPr="00D776F2" w:rsidRDefault="004C5871" w:rsidP="004C5871">
            <w:pPr>
              <w:pStyle w:val="ListParagraph"/>
              <w:widowControl w:val="0"/>
              <w:numPr>
                <w:ilvl w:val="0"/>
                <w:numId w:val="7"/>
              </w:numPr>
              <w:tabs>
                <w:tab w:val="left" w:pos="875"/>
              </w:tabs>
              <w:spacing w:after="0" w:line="310" w:lineRule="exact"/>
              <w:rPr>
                <w:rFonts w:ascii="Calibri" w:eastAsia="Calibri" w:hAnsi="Calibri" w:cs="Calibri"/>
                <w:sz w:val="20"/>
                <w:szCs w:val="20"/>
              </w:rPr>
            </w:pPr>
          </w:p>
        </w:tc>
      </w:tr>
      <w:tr w:rsidR="004C5871" w:rsidRPr="00E54A1A" w14:paraId="04D95F09" w14:textId="77777777" w:rsidTr="008523C6">
        <w:trPr>
          <w:trHeight w:hRule="exact" w:val="1992"/>
        </w:trPr>
        <w:tc>
          <w:tcPr>
            <w:tcW w:w="11172" w:type="dxa"/>
            <w:tcBorders>
              <w:top w:val="single" w:sz="5" w:space="0" w:color="000000"/>
              <w:left w:val="single" w:sz="3" w:space="0" w:color="000000"/>
              <w:bottom w:val="single" w:sz="3" w:space="0" w:color="000000"/>
              <w:right w:val="single" w:sz="3" w:space="0" w:color="000000"/>
            </w:tcBorders>
          </w:tcPr>
          <w:p w14:paraId="5518911C" w14:textId="77777777" w:rsidR="004C5871" w:rsidRDefault="008523C6" w:rsidP="004C5871">
            <w:pPr>
              <w:widowControl w:val="0"/>
              <w:tabs>
                <w:tab w:val="left" w:pos="875"/>
              </w:tabs>
              <w:spacing w:after="0" w:line="310" w:lineRule="exact"/>
              <w:ind w:left="10"/>
              <w:rPr>
                <w:rFonts w:ascii="Calibri" w:eastAsia="Calibri" w:hAnsi="Calibri" w:cs="Calibri"/>
                <w:spacing w:val="44"/>
                <w:sz w:val="20"/>
                <w:szCs w:val="20"/>
              </w:rPr>
            </w:pPr>
            <w:r>
              <w:rPr>
                <w:rFonts w:ascii="Calibri" w:eastAsia="Calibri" w:hAnsi="Calibri" w:cs="Times New Roman"/>
                <w:b/>
                <w:sz w:val="20"/>
              </w:rPr>
              <w:t xml:space="preserve">  </w:t>
            </w:r>
            <w:r w:rsidR="004C5871" w:rsidRPr="00C44893">
              <w:rPr>
                <w:rFonts w:ascii="Calibri" w:eastAsia="Calibri" w:hAnsi="Calibri" w:cs="Times New Roman"/>
                <w:b/>
                <w:sz w:val="20"/>
              </w:rPr>
              <w:t>2</w:t>
            </w:r>
            <w:r w:rsidR="004C5871">
              <w:rPr>
                <w:rFonts w:ascii="Calibri" w:eastAsia="Calibri" w:hAnsi="Calibri" w:cs="Times New Roman"/>
                <w:sz w:val="20"/>
              </w:rPr>
              <w:t xml:space="preserve">. </w:t>
            </w:r>
            <w:r w:rsidR="004C5871" w:rsidRPr="00C44893">
              <w:rPr>
                <w:rFonts w:ascii="Calibri" w:eastAsia="Calibri" w:hAnsi="Calibri" w:cs="Times New Roman"/>
                <w:b/>
                <w:sz w:val="20"/>
              </w:rPr>
              <w:t>Tents &amp; Canopies</w:t>
            </w:r>
            <w:r w:rsidR="004C5871">
              <w:rPr>
                <w:rFonts w:ascii="Calibri" w:eastAsia="Calibri" w:hAnsi="Calibri" w:cs="Times New Roman"/>
                <w:sz w:val="20"/>
              </w:rPr>
              <w:t>:</w:t>
            </w:r>
          </w:p>
          <w:p w14:paraId="2A83C560" w14:textId="77777777" w:rsidR="004C5871" w:rsidRDefault="00A854B3" w:rsidP="004C5871">
            <w:pPr>
              <w:pStyle w:val="ListParagraph"/>
              <w:widowControl w:val="0"/>
              <w:numPr>
                <w:ilvl w:val="0"/>
                <w:numId w:val="7"/>
              </w:numPr>
              <w:tabs>
                <w:tab w:val="left" w:pos="875"/>
              </w:tabs>
              <w:spacing w:after="0" w:line="310" w:lineRule="exact"/>
              <w:rPr>
                <w:rFonts w:ascii="Calibri" w:eastAsia="Calibri" w:hAnsi="Calibri" w:cs="Calibri"/>
                <w:sz w:val="20"/>
                <w:szCs w:val="20"/>
              </w:rPr>
            </w:pPr>
            <w:r>
              <w:rPr>
                <w:rFonts w:ascii="Calibri" w:eastAsia="Calibri" w:hAnsi="Calibri" w:cs="Calibri"/>
                <w:sz w:val="20"/>
                <w:szCs w:val="20"/>
              </w:rPr>
              <w:t>Tents &amp; c</w:t>
            </w:r>
            <w:r w:rsidR="004C5871">
              <w:rPr>
                <w:rFonts w:ascii="Calibri" w:eastAsia="Calibri" w:hAnsi="Calibri" w:cs="Calibri"/>
                <w:sz w:val="20"/>
                <w:szCs w:val="20"/>
              </w:rPr>
              <w:t>anopies used for cooking booths shall be flame retardant, regardless of size (CFC</w:t>
            </w:r>
            <w:r w:rsidR="004C1B6C">
              <w:rPr>
                <w:rFonts w:ascii="Calibri" w:eastAsia="Calibri" w:hAnsi="Calibri" w:cs="Calibri"/>
                <w:spacing w:val="-1"/>
                <w:w w:val="95"/>
                <w:sz w:val="20"/>
                <w:szCs w:val="20"/>
              </w:rPr>
              <w:t xml:space="preserve"> §</w:t>
            </w:r>
            <w:r w:rsidR="004C5871">
              <w:rPr>
                <w:rFonts w:ascii="Calibri" w:eastAsia="Calibri" w:hAnsi="Calibri" w:cs="Calibri"/>
                <w:sz w:val="20"/>
                <w:szCs w:val="20"/>
              </w:rPr>
              <w:t>3014</w:t>
            </w:r>
            <w:r w:rsidR="004C1B6C">
              <w:rPr>
                <w:rFonts w:ascii="Calibri" w:eastAsia="Calibri" w:hAnsi="Calibri" w:cs="Calibri"/>
                <w:sz w:val="20"/>
                <w:szCs w:val="20"/>
              </w:rPr>
              <w:t>.17</w:t>
            </w:r>
            <w:r w:rsidR="004C5871">
              <w:rPr>
                <w:rFonts w:ascii="Calibri" w:eastAsia="Calibri" w:hAnsi="Calibri" w:cs="Calibri"/>
                <w:sz w:val="20"/>
                <w:szCs w:val="20"/>
              </w:rPr>
              <w:t>).</w:t>
            </w:r>
          </w:p>
          <w:p w14:paraId="1C37C46D" w14:textId="77777777" w:rsidR="004C5871" w:rsidRDefault="004C5871" w:rsidP="004C5871">
            <w:pPr>
              <w:pStyle w:val="ListParagraph"/>
              <w:widowControl w:val="0"/>
              <w:numPr>
                <w:ilvl w:val="0"/>
                <w:numId w:val="7"/>
              </w:numPr>
              <w:tabs>
                <w:tab w:val="left" w:pos="875"/>
              </w:tabs>
              <w:spacing w:after="0" w:line="310" w:lineRule="exact"/>
              <w:rPr>
                <w:rFonts w:ascii="Calibri" w:eastAsia="Calibri" w:hAnsi="Calibri" w:cs="Calibri"/>
                <w:sz w:val="20"/>
                <w:szCs w:val="20"/>
              </w:rPr>
            </w:pPr>
            <w:r w:rsidRPr="009701BA">
              <w:rPr>
                <w:rFonts w:ascii="Calibri" w:eastAsia="Calibri" w:hAnsi="Calibri" w:cs="Calibri"/>
                <w:sz w:val="20"/>
                <w:szCs w:val="20"/>
              </w:rPr>
              <w:t>Tents over 400 square feet and canopies over 700 square feet will require a separate permit. Contact the City Fire Department to obtain separate permit prior to event (CFC</w:t>
            </w:r>
            <w:r w:rsidR="004C1B6C">
              <w:rPr>
                <w:rFonts w:ascii="Calibri" w:eastAsia="Calibri" w:hAnsi="Calibri" w:cs="Calibri"/>
                <w:sz w:val="20"/>
                <w:szCs w:val="20"/>
              </w:rPr>
              <w:t xml:space="preserve"> </w:t>
            </w:r>
            <w:r w:rsidR="004C1B6C">
              <w:rPr>
                <w:rFonts w:ascii="Calibri" w:eastAsia="Calibri" w:hAnsi="Calibri" w:cs="Calibri"/>
                <w:spacing w:val="-1"/>
                <w:w w:val="95"/>
                <w:sz w:val="20"/>
                <w:szCs w:val="20"/>
              </w:rPr>
              <w:t>§</w:t>
            </w:r>
            <w:r w:rsidRPr="009701BA">
              <w:rPr>
                <w:rFonts w:ascii="Calibri" w:eastAsia="Calibri" w:hAnsi="Calibri" w:cs="Calibri"/>
                <w:sz w:val="20"/>
                <w:szCs w:val="20"/>
              </w:rPr>
              <w:t>3103.2).</w:t>
            </w:r>
          </w:p>
          <w:p w14:paraId="22774731" w14:textId="77777777" w:rsidR="004C1B6C" w:rsidRDefault="004C1B6C" w:rsidP="004C5871">
            <w:pPr>
              <w:pStyle w:val="ListParagraph"/>
              <w:widowControl w:val="0"/>
              <w:numPr>
                <w:ilvl w:val="0"/>
                <w:numId w:val="7"/>
              </w:numPr>
              <w:tabs>
                <w:tab w:val="left" w:pos="875"/>
              </w:tabs>
              <w:spacing w:after="0" w:line="310" w:lineRule="exact"/>
              <w:rPr>
                <w:rFonts w:ascii="Calibri" w:eastAsia="Calibri" w:hAnsi="Calibri" w:cs="Calibri"/>
                <w:sz w:val="20"/>
                <w:szCs w:val="20"/>
              </w:rPr>
            </w:pPr>
            <w:r>
              <w:rPr>
                <w:rFonts w:ascii="Calibri" w:eastAsia="Calibri" w:hAnsi="Calibri" w:cs="Calibri"/>
                <w:sz w:val="20"/>
                <w:szCs w:val="20"/>
              </w:rPr>
              <w:t xml:space="preserve">Flammable liquid fueled equipment shall not be used in tents. The refueling of any flammable or combustible liquids shall be performed in an approved location, and at least 20 ft. from tents (CFC </w:t>
            </w:r>
            <w:r>
              <w:rPr>
                <w:rFonts w:ascii="Calibri" w:eastAsia="Calibri" w:hAnsi="Calibri" w:cs="Calibri"/>
                <w:spacing w:val="-1"/>
                <w:w w:val="95"/>
                <w:sz w:val="20"/>
                <w:szCs w:val="20"/>
              </w:rPr>
              <w:t>§</w:t>
            </w:r>
            <w:r>
              <w:rPr>
                <w:rFonts w:ascii="Calibri" w:eastAsia="Calibri" w:hAnsi="Calibri" w:cs="Calibri"/>
                <w:sz w:val="20"/>
                <w:szCs w:val="20"/>
              </w:rPr>
              <w:t>3104.17)</w:t>
            </w:r>
          </w:p>
          <w:p w14:paraId="54F2E21D" w14:textId="77777777" w:rsidR="004C5871" w:rsidRPr="00C60F90" w:rsidRDefault="004C5871" w:rsidP="004C5871">
            <w:pPr>
              <w:widowControl w:val="0"/>
              <w:tabs>
                <w:tab w:val="left" w:pos="208"/>
              </w:tabs>
              <w:spacing w:before="113" w:after="0" w:line="240" w:lineRule="auto"/>
              <w:ind w:left="10"/>
              <w:rPr>
                <w:rFonts w:ascii="Calibri" w:eastAsia="Calibri" w:hAnsi="Calibri" w:cs="Times New Roman"/>
                <w:sz w:val="20"/>
              </w:rPr>
            </w:pPr>
          </w:p>
        </w:tc>
      </w:tr>
      <w:tr w:rsidR="004C5871" w:rsidRPr="00E54A1A" w14:paraId="373450BE" w14:textId="77777777" w:rsidTr="008523C6">
        <w:trPr>
          <w:trHeight w:hRule="exact" w:val="3517"/>
        </w:trPr>
        <w:tc>
          <w:tcPr>
            <w:tcW w:w="11172" w:type="dxa"/>
            <w:tcBorders>
              <w:top w:val="single" w:sz="3" w:space="0" w:color="000000"/>
              <w:left w:val="single" w:sz="3" w:space="0" w:color="000000"/>
              <w:bottom w:val="single" w:sz="3" w:space="0" w:color="000000"/>
              <w:right w:val="single" w:sz="3" w:space="0" w:color="000000"/>
            </w:tcBorders>
          </w:tcPr>
          <w:p w14:paraId="221F9059" w14:textId="77777777" w:rsidR="004C5871" w:rsidRDefault="008523C6" w:rsidP="004C5871">
            <w:pPr>
              <w:widowControl w:val="0"/>
              <w:tabs>
                <w:tab w:val="left" w:pos="358"/>
                <w:tab w:val="left" w:pos="889"/>
              </w:tabs>
              <w:spacing w:before="112" w:after="0" w:line="240" w:lineRule="auto"/>
              <w:ind w:left="-21"/>
              <w:rPr>
                <w:rFonts w:ascii="Calibri" w:eastAsia="Calibri" w:hAnsi="Calibri" w:cs="Calibri"/>
                <w:spacing w:val="-1"/>
                <w:w w:val="95"/>
                <w:sz w:val="20"/>
                <w:szCs w:val="20"/>
              </w:rPr>
            </w:pPr>
            <w:r>
              <w:rPr>
                <w:rFonts w:ascii="Calibri" w:eastAsia="Calibri" w:hAnsi="Calibri" w:cs="Calibri"/>
                <w:b/>
                <w:spacing w:val="-1"/>
                <w:w w:val="95"/>
                <w:sz w:val="20"/>
                <w:szCs w:val="20"/>
              </w:rPr>
              <w:t xml:space="preserve">   </w:t>
            </w:r>
            <w:r w:rsidR="004C5871" w:rsidRPr="00C44893">
              <w:rPr>
                <w:rFonts w:ascii="Calibri" w:eastAsia="Calibri" w:hAnsi="Calibri" w:cs="Calibri"/>
                <w:b/>
                <w:spacing w:val="-1"/>
                <w:w w:val="95"/>
                <w:sz w:val="20"/>
                <w:szCs w:val="20"/>
              </w:rPr>
              <w:t>3.</w:t>
            </w:r>
            <w:r w:rsidR="004C5871">
              <w:rPr>
                <w:rFonts w:ascii="Calibri" w:eastAsia="Calibri" w:hAnsi="Calibri" w:cs="Calibri"/>
                <w:spacing w:val="-1"/>
                <w:w w:val="95"/>
                <w:sz w:val="20"/>
                <w:szCs w:val="20"/>
              </w:rPr>
              <w:t xml:space="preserve"> </w:t>
            </w:r>
            <w:r w:rsidR="004C5871" w:rsidRPr="00C44893">
              <w:rPr>
                <w:rFonts w:ascii="Calibri" w:eastAsia="Calibri" w:hAnsi="Calibri" w:cs="Calibri"/>
                <w:b/>
                <w:spacing w:val="-1"/>
                <w:w w:val="95"/>
                <w:sz w:val="20"/>
                <w:szCs w:val="20"/>
              </w:rPr>
              <w:t>General Cooking Requirements</w:t>
            </w:r>
            <w:r w:rsidR="004C5871">
              <w:rPr>
                <w:rFonts w:ascii="Calibri" w:eastAsia="Calibri" w:hAnsi="Calibri" w:cs="Calibri"/>
                <w:spacing w:val="-1"/>
                <w:w w:val="95"/>
                <w:sz w:val="20"/>
                <w:szCs w:val="20"/>
              </w:rPr>
              <w:t>:</w:t>
            </w:r>
          </w:p>
          <w:p w14:paraId="2FF16306" w14:textId="77777777" w:rsidR="004C5871" w:rsidRDefault="004C5871" w:rsidP="004C5871">
            <w:pPr>
              <w:pStyle w:val="ListParagraph"/>
              <w:widowControl w:val="0"/>
              <w:numPr>
                <w:ilvl w:val="0"/>
                <w:numId w:val="8"/>
              </w:numPr>
              <w:tabs>
                <w:tab w:val="left" w:pos="875"/>
              </w:tabs>
              <w:spacing w:after="0" w:line="310" w:lineRule="exact"/>
              <w:rPr>
                <w:rFonts w:ascii="Calibri" w:eastAsia="Calibri" w:hAnsi="Calibri" w:cs="Calibri"/>
                <w:sz w:val="20"/>
                <w:szCs w:val="20"/>
              </w:rPr>
            </w:pPr>
            <w:r>
              <w:rPr>
                <w:rFonts w:ascii="Calibri" w:eastAsia="Calibri" w:hAnsi="Calibri" w:cs="Calibri"/>
                <w:sz w:val="20"/>
                <w:szCs w:val="20"/>
              </w:rPr>
              <w:t xml:space="preserve">Solid fuel burning appliances shall be located </w:t>
            </w:r>
            <w:r w:rsidRPr="00BF316E">
              <w:rPr>
                <w:rFonts w:ascii="Calibri" w:eastAsia="Calibri" w:hAnsi="Calibri" w:cs="Calibri"/>
                <w:b/>
                <w:sz w:val="20"/>
                <w:szCs w:val="20"/>
              </w:rPr>
              <w:t>at least 10 ft.</w:t>
            </w:r>
            <w:r>
              <w:rPr>
                <w:rFonts w:ascii="Calibri" w:eastAsia="Calibri" w:hAnsi="Calibri" w:cs="Calibri"/>
                <w:sz w:val="20"/>
                <w:szCs w:val="20"/>
              </w:rPr>
              <w:t xml:space="preserve"> from combustible materials (CFC</w:t>
            </w:r>
            <w:r w:rsidR="004C1B6C">
              <w:rPr>
                <w:rFonts w:ascii="Calibri" w:eastAsia="Calibri" w:hAnsi="Calibri" w:cs="Calibri"/>
                <w:spacing w:val="-1"/>
                <w:w w:val="95"/>
                <w:sz w:val="20"/>
                <w:szCs w:val="20"/>
              </w:rPr>
              <w:t xml:space="preserve"> §</w:t>
            </w:r>
            <w:r>
              <w:rPr>
                <w:rFonts w:ascii="Calibri" w:eastAsia="Calibri" w:hAnsi="Calibri" w:cs="Calibri"/>
                <w:sz w:val="20"/>
                <w:szCs w:val="20"/>
              </w:rPr>
              <w:t>3014.15.3).</w:t>
            </w:r>
          </w:p>
          <w:p w14:paraId="5A70BBF6" w14:textId="77777777" w:rsidR="004C5871" w:rsidRDefault="004C5871" w:rsidP="004C5871">
            <w:pPr>
              <w:pStyle w:val="ListParagraph"/>
              <w:widowControl w:val="0"/>
              <w:numPr>
                <w:ilvl w:val="0"/>
                <w:numId w:val="8"/>
              </w:numPr>
              <w:tabs>
                <w:tab w:val="left" w:pos="875"/>
              </w:tabs>
              <w:spacing w:after="0" w:line="310" w:lineRule="exact"/>
              <w:rPr>
                <w:rFonts w:ascii="Calibri" w:eastAsia="Calibri" w:hAnsi="Calibri" w:cs="Calibri"/>
                <w:sz w:val="20"/>
                <w:szCs w:val="20"/>
              </w:rPr>
            </w:pPr>
            <w:r>
              <w:rPr>
                <w:rFonts w:ascii="Calibri" w:eastAsia="Calibri" w:hAnsi="Calibri" w:cs="Calibri"/>
                <w:sz w:val="20"/>
                <w:szCs w:val="20"/>
              </w:rPr>
              <w:t>All cooking booths utilizing either LPG / Propane and or open-flame devices of any kind shall have at least one operable 2A:10BC rated fire extinguisher, placed in a visible location near the exit of the booth (CFC</w:t>
            </w:r>
            <w:r w:rsidR="004C1B6C">
              <w:rPr>
                <w:rFonts w:ascii="Calibri" w:eastAsia="Calibri" w:hAnsi="Calibri" w:cs="Calibri"/>
                <w:spacing w:val="-1"/>
                <w:w w:val="95"/>
                <w:sz w:val="20"/>
                <w:szCs w:val="20"/>
              </w:rPr>
              <w:t xml:space="preserve"> §</w:t>
            </w:r>
            <w:r>
              <w:rPr>
                <w:rFonts w:ascii="Calibri" w:eastAsia="Calibri" w:hAnsi="Calibri" w:cs="Calibri"/>
                <w:sz w:val="20"/>
                <w:szCs w:val="20"/>
              </w:rPr>
              <w:t>3014.12).</w:t>
            </w:r>
          </w:p>
          <w:p w14:paraId="31E7C3F4" w14:textId="77777777" w:rsidR="004C5871" w:rsidRDefault="004C5871" w:rsidP="004C5871">
            <w:pPr>
              <w:pStyle w:val="ListParagraph"/>
              <w:widowControl w:val="0"/>
              <w:numPr>
                <w:ilvl w:val="0"/>
                <w:numId w:val="8"/>
              </w:numPr>
              <w:tabs>
                <w:tab w:val="left" w:pos="358"/>
                <w:tab w:val="left" w:pos="889"/>
              </w:tabs>
              <w:spacing w:before="112" w:after="0" w:line="240" w:lineRule="auto"/>
              <w:rPr>
                <w:rFonts w:ascii="Calibri" w:eastAsia="Calibri" w:hAnsi="Calibri" w:cs="Calibri"/>
                <w:spacing w:val="-1"/>
                <w:w w:val="95"/>
                <w:sz w:val="20"/>
                <w:szCs w:val="20"/>
              </w:rPr>
            </w:pPr>
            <w:r>
              <w:rPr>
                <w:rFonts w:ascii="Calibri" w:eastAsia="Calibri" w:hAnsi="Calibri" w:cs="Calibri"/>
                <w:spacing w:val="-1"/>
                <w:w w:val="95"/>
                <w:sz w:val="20"/>
                <w:szCs w:val="20"/>
              </w:rPr>
              <w:t>When deep fat fryers are used for cooking operations, they shall be</w:t>
            </w:r>
            <w:r w:rsidR="00B412A0">
              <w:rPr>
                <w:rFonts w:ascii="Calibri" w:eastAsia="Calibri" w:hAnsi="Calibri" w:cs="Calibri"/>
                <w:spacing w:val="-1"/>
                <w:w w:val="95"/>
                <w:sz w:val="20"/>
                <w:szCs w:val="20"/>
              </w:rPr>
              <w:t xml:space="preserve"> </w:t>
            </w:r>
            <w:r w:rsidR="00B412A0" w:rsidRPr="00B412A0">
              <w:rPr>
                <w:rFonts w:ascii="Calibri" w:eastAsia="Calibri" w:hAnsi="Calibri" w:cs="Calibri"/>
                <w:spacing w:val="-1"/>
                <w:w w:val="95"/>
                <w:sz w:val="20"/>
                <w:szCs w:val="20"/>
              </w:rPr>
              <w:t>commercially listed</w:t>
            </w:r>
            <w:r w:rsidR="00B412A0">
              <w:rPr>
                <w:rFonts w:ascii="Calibri" w:eastAsia="Calibri" w:hAnsi="Calibri" w:cs="Calibri"/>
                <w:spacing w:val="-1"/>
                <w:w w:val="95"/>
                <w:sz w:val="20"/>
                <w:szCs w:val="20"/>
              </w:rPr>
              <w:t xml:space="preserve"> appliances, and</w:t>
            </w:r>
            <w:r>
              <w:rPr>
                <w:rFonts w:ascii="Calibri" w:eastAsia="Calibri" w:hAnsi="Calibri" w:cs="Calibri"/>
                <w:spacing w:val="-1"/>
                <w:w w:val="95"/>
                <w:sz w:val="20"/>
                <w:szCs w:val="20"/>
              </w:rPr>
              <w:t xml:space="preserve"> located outside of tents and canopies. Fryers shall be kept a minimum o</w:t>
            </w:r>
            <w:r w:rsidR="00B412A0">
              <w:rPr>
                <w:rFonts w:ascii="Calibri" w:eastAsia="Calibri" w:hAnsi="Calibri" w:cs="Calibri"/>
                <w:spacing w:val="-1"/>
                <w:w w:val="95"/>
                <w:sz w:val="20"/>
                <w:szCs w:val="20"/>
              </w:rPr>
              <w:t>f 18” from all tents and canopies</w:t>
            </w:r>
            <w:r>
              <w:rPr>
                <w:rFonts w:ascii="Calibri" w:eastAsia="Calibri" w:hAnsi="Calibri" w:cs="Calibri"/>
                <w:spacing w:val="-1"/>
                <w:w w:val="95"/>
                <w:sz w:val="20"/>
                <w:szCs w:val="20"/>
              </w:rPr>
              <w:t>. An additional 1-1/2-gallon Type “K” extinguisher is required (CFC §904.12.5.2).</w:t>
            </w:r>
          </w:p>
          <w:p w14:paraId="23553D96" w14:textId="77777777" w:rsidR="004C5871" w:rsidRDefault="004C5871" w:rsidP="004C5871">
            <w:pPr>
              <w:pStyle w:val="ListParagraph"/>
              <w:widowControl w:val="0"/>
              <w:numPr>
                <w:ilvl w:val="0"/>
                <w:numId w:val="8"/>
              </w:numPr>
              <w:tabs>
                <w:tab w:val="left" w:pos="358"/>
                <w:tab w:val="left" w:pos="889"/>
              </w:tabs>
              <w:spacing w:before="112" w:after="0" w:line="240" w:lineRule="auto"/>
              <w:rPr>
                <w:rFonts w:ascii="Calibri" w:eastAsia="Calibri" w:hAnsi="Calibri" w:cs="Calibri"/>
                <w:spacing w:val="-1"/>
                <w:w w:val="95"/>
                <w:sz w:val="20"/>
                <w:szCs w:val="20"/>
              </w:rPr>
            </w:pPr>
            <w:r>
              <w:rPr>
                <w:rFonts w:ascii="Calibri" w:eastAsia="Calibri" w:hAnsi="Calibri" w:cs="Calibri"/>
                <w:spacing w:val="-1"/>
                <w:w w:val="95"/>
                <w:sz w:val="20"/>
                <w:szCs w:val="20"/>
              </w:rPr>
              <w:t>The use of gasoline as a fire-starting material is prohibited.</w:t>
            </w:r>
          </w:p>
          <w:p w14:paraId="18286415" w14:textId="77777777" w:rsidR="004C5871" w:rsidRDefault="004C5871" w:rsidP="004C5871">
            <w:pPr>
              <w:pStyle w:val="ListParagraph"/>
              <w:widowControl w:val="0"/>
              <w:numPr>
                <w:ilvl w:val="0"/>
                <w:numId w:val="8"/>
              </w:numPr>
              <w:tabs>
                <w:tab w:val="left" w:pos="358"/>
                <w:tab w:val="left" w:pos="889"/>
              </w:tabs>
              <w:spacing w:before="112" w:after="0" w:line="240" w:lineRule="auto"/>
              <w:rPr>
                <w:rFonts w:ascii="Calibri" w:eastAsia="Calibri" w:hAnsi="Calibri" w:cs="Calibri"/>
                <w:spacing w:val="-1"/>
                <w:w w:val="95"/>
                <w:sz w:val="20"/>
                <w:szCs w:val="20"/>
              </w:rPr>
            </w:pPr>
            <w:r>
              <w:rPr>
                <w:rFonts w:ascii="Calibri" w:eastAsia="Calibri" w:hAnsi="Calibri" w:cs="Calibri"/>
                <w:spacing w:val="-1"/>
                <w:w w:val="95"/>
                <w:sz w:val="20"/>
                <w:szCs w:val="20"/>
              </w:rPr>
              <w:t xml:space="preserve">Hot ashes, smoldering coals, oily materials, or other sources of ignition </w:t>
            </w:r>
            <w:r w:rsidRPr="00365BD3">
              <w:rPr>
                <w:rFonts w:ascii="Calibri" w:eastAsia="Calibri" w:hAnsi="Calibri" w:cs="Calibri"/>
                <w:b/>
                <w:i/>
                <w:spacing w:val="-1"/>
                <w:w w:val="95"/>
                <w:sz w:val="20"/>
                <w:szCs w:val="20"/>
                <w:u w:val="single"/>
              </w:rPr>
              <w:t>shall not</w:t>
            </w:r>
            <w:r>
              <w:rPr>
                <w:rFonts w:ascii="Calibri" w:eastAsia="Calibri" w:hAnsi="Calibri" w:cs="Calibri"/>
                <w:spacing w:val="-1"/>
                <w:w w:val="95"/>
                <w:sz w:val="20"/>
                <w:szCs w:val="20"/>
              </w:rPr>
              <w:t xml:space="preserve"> be deposited into combustible waste containers</w:t>
            </w:r>
          </w:p>
          <w:p w14:paraId="60944322" w14:textId="77777777" w:rsidR="004C5871" w:rsidRDefault="004C5871" w:rsidP="004C5871">
            <w:pPr>
              <w:pStyle w:val="ListParagraph"/>
              <w:widowControl w:val="0"/>
              <w:tabs>
                <w:tab w:val="left" w:pos="358"/>
                <w:tab w:val="left" w:pos="889"/>
              </w:tabs>
              <w:spacing w:before="112" w:after="0" w:line="240" w:lineRule="auto"/>
              <w:ind w:left="699"/>
              <w:rPr>
                <w:rFonts w:ascii="Calibri" w:eastAsia="Calibri" w:hAnsi="Calibri" w:cs="Calibri"/>
                <w:spacing w:val="-1"/>
                <w:w w:val="95"/>
                <w:sz w:val="20"/>
                <w:szCs w:val="20"/>
              </w:rPr>
            </w:pPr>
            <w:r>
              <w:rPr>
                <w:rFonts w:ascii="Calibri" w:eastAsia="Calibri" w:hAnsi="Calibri" w:cs="Calibri"/>
                <w:spacing w:val="-1"/>
                <w:w w:val="95"/>
                <w:sz w:val="20"/>
                <w:szCs w:val="20"/>
              </w:rPr>
              <w:t xml:space="preserve"> (City tr</w:t>
            </w:r>
            <w:r w:rsidR="00B412A0">
              <w:rPr>
                <w:rFonts w:ascii="Calibri" w:eastAsia="Calibri" w:hAnsi="Calibri" w:cs="Calibri"/>
                <w:spacing w:val="-1"/>
                <w:w w:val="95"/>
                <w:sz w:val="20"/>
                <w:szCs w:val="20"/>
              </w:rPr>
              <w:t>ash containers) at</w:t>
            </w:r>
            <w:r w:rsidR="00A24E80">
              <w:rPr>
                <w:rFonts w:ascii="Calibri" w:eastAsia="Calibri" w:hAnsi="Calibri" w:cs="Calibri"/>
                <w:spacing w:val="-1"/>
                <w:w w:val="95"/>
                <w:sz w:val="20"/>
                <w:szCs w:val="20"/>
              </w:rPr>
              <w:t xml:space="preserve"> the</w:t>
            </w:r>
            <w:r w:rsidR="00B412A0">
              <w:rPr>
                <w:rFonts w:ascii="Calibri" w:eastAsia="Calibri" w:hAnsi="Calibri" w:cs="Calibri"/>
                <w:spacing w:val="-1"/>
                <w:w w:val="95"/>
                <w:sz w:val="20"/>
                <w:szCs w:val="20"/>
              </w:rPr>
              <w:t xml:space="preserve"> end of </w:t>
            </w:r>
            <w:r w:rsidR="00A24E80">
              <w:rPr>
                <w:rFonts w:ascii="Calibri" w:eastAsia="Calibri" w:hAnsi="Calibri" w:cs="Calibri"/>
                <w:spacing w:val="-1"/>
                <w:w w:val="95"/>
                <w:sz w:val="20"/>
                <w:szCs w:val="20"/>
              </w:rPr>
              <w:t xml:space="preserve">an </w:t>
            </w:r>
            <w:r w:rsidR="00B412A0">
              <w:rPr>
                <w:rFonts w:ascii="Calibri" w:eastAsia="Calibri" w:hAnsi="Calibri" w:cs="Calibri"/>
                <w:spacing w:val="-1"/>
                <w:w w:val="95"/>
                <w:sz w:val="20"/>
                <w:szCs w:val="20"/>
              </w:rPr>
              <w:t>event</w:t>
            </w:r>
            <w:r>
              <w:rPr>
                <w:rFonts w:ascii="Calibri" w:eastAsia="Calibri" w:hAnsi="Calibri" w:cs="Calibri"/>
                <w:spacing w:val="-1"/>
                <w:w w:val="95"/>
                <w:sz w:val="20"/>
                <w:szCs w:val="20"/>
              </w:rPr>
              <w:t>.</w:t>
            </w:r>
            <w:r w:rsidR="00B412A0">
              <w:rPr>
                <w:rFonts w:ascii="Calibri" w:eastAsia="Calibri" w:hAnsi="Calibri" w:cs="Calibri"/>
                <w:spacing w:val="-1"/>
                <w:w w:val="95"/>
                <w:sz w:val="20"/>
                <w:szCs w:val="20"/>
              </w:rPr>
              <w:t xml:space="preserve"> Materials may be discarded in an approved metal container post event</w:t>
            </w:r>
            <w:r w:rsidR="00120977">
              <w:rPr>
                <w:rFonts w:ascii="Calibri" w:eastAsia="Calibri" w:hAnsi="Calibri" w:cs="Calibri"/>
                <w:spacing w:val="-1"/>
                <w:w w:val="95"/>
                <w:sz w:val="20"/>
                <w:szCs w:val="20"/>
              </w:rPr>
              <w:t xml:space="preserve"> </w:t>
            </w:r>
            <w:r w:rsidR="00B412A0">
              <w:rPr>
                <w:rFonts w:ascii="Calibri" w:eastAsia="Calibri" w:hAnsi="Calibri" w:cs="Calibri"/>
                <w:spacing w:val="-1"/>
                <w:w w:val="95"/>
                <w:sz w:val="20"/>
                <w:szCs w:val="20"/>
              </w:rPr>
              <w:t>(CFC §305.2).</w:t>
            </w:r>
          </w:p>
          <w:p w14:paraId="32E05076" w14:textId="77777777" w:rsidR="004C5871" w:rsidRPr="00DB2AAD" w:rsidRDefault="004C5871" w:rsidP="004C5871">
            <w:pPr>
              <w:pStyle w:val="ListParagraph"/>
              <w:widowControl w:val="0"/>
              <w:numPr>
                <w:ilvl w:val="0"/>
                <w:numId w:val="8"/>
              </w:numPr>
              <w:tabs>
                <w:tab w:val="left" w:pos="358"/>
                <w:tab w:val="left" w:pos="889"/>
              </w:tabs>
              <w:spacing w:before="112" w:after="0" w:line="240" w:lineRule="auto"/>
              <w:rPr>
                <w:rFonts w:ascii="Calibri" w:eastAsia="Calibri" w:hAnsi="Calibri" w:cs="Calibri"/>
                <w:spacing w:val="-1"/>
                <w:w w:val="95"/>
                <w:sz w:val="20"/>
                <w:szCs w:val="20"/>
              </w:rPr>
            </w:pPr>
            <w:r>
              <w:rPr>
                <w:rFonts w:ascii="Calibri" w:eastAsia="Calibri" w:hAnsi="Calibri" w:cs="Calibri"/>
                <w:spacing w:val="-1"/>
                <w:w w:val="95"/>
                <w:sz w:val="20"/>
                <w:szCs w:val="20"/>
              </w:rPr>
              <w:t xml:space="preserve">All open-flame devices shall have adequate clearance from combustible materials, such as decorations to </w:t>
            </w:r>
            <w:r w:rsidR="004C1B6C">
              <w:rPr>
                <w:rFonts w:ascii="Calibri" w:eastAsia="Calibri" w:hAnsi="Calibri" w:cs="Calibri"/>
                <w:spacing w:val="-1"/>
                <w:w w:val="95"/>
                <w:sz w:val="20"/>
                <w:szCs w:val="20"/>
              </w:rPr>
              <w:t>prevent the spread of fire (CFC</w:t>
            </w:r>
            <w:r>
              <w:rPr>
                <w:rFonts w:ascii="Calibri" w:eastAsia="Calibri" w:hAnsi="Calibri" w:cs="Calibri"/>
                <w:spacing w:val="-1"/>
                <w:w w:val="95"/>
                <w:sz w:val="20"/>
                <w:szCs w:val="20"/>
              </w:rPr>
              <w:t xml:space="preserve"> §305.1).</w:t>
            </w:r>
          </w:p>
          <w:p w14:paraId="627B81ED" w14:textId="77777777" w:rsidR="004C5871" w:rsidRPr="00E54A1A" w:rsidRDefault="004C5871" w:rsidP="004C5871">
            <w:pPr>
              <w:widowControl w:val="0"/>
              <w:tabs>
                <w:tab w:val="left" w:pos="358"/>
                <w:tab w:val="left" w:pos="889"/>
              </w:tabs>
              <w:spacing w:before="112" w:after="0" w:line="240" w:lineRule="auto"/>
              <w:ind w:left="-21"/>
              <w:rPr>
                <w:rFonts w:ascii="Calibri" w:eastAsia="Calibri" w:hAnsi="Calibri" w:cs="Calibri"/>
                <w:sz w:val="20"/>
                <w:szCs w:val="20"/>
              </w:rPr>
            </w:pPr>
          </w:p>
        </w:tc>
      </w:tr>
      <w:tr w:rsidR="004C5871" w:rsidRPr="00E54A1A" w14:paraId="1F5CD2F8" w14:textId="77777777" w:rsidTr="008523C6">
        <w:trPr>
          <w:trHeight w:hRule="exact" w:val="1447"/>
        </w:trPr>
        <w:tc>
          <w:tcPr>
            <w:tcW w:w="11172" w:type="dxa"/>
            <w:tcBorders>
              <w:top w:val="single" w:sz="3" w:space="0" w:color="000000"/>
              <w:left w:val="single" w:sz="3" w:space="0" w:color="000000"/>
              <w:bottom w:val="single" w:sz="3" w:space="0" w:color="000000"/>
              <w:right w:val="single" w:sz="3" w:space="0" w:color="000000"/>
            </w:tcBorders>
          </w:tcPr>
          <w:p w14:paraId="6D0A5539" w14:textId="77777777" w:rsidR="004C5871" w:rsidRDefault="008523C6" w:rsidP="004C5871">
            <w:pPr>
              <w:widowControl w:val="0"/>
              <w:tabs>
                <w:tab w:val="left" w:pos="208"/>
              </w:tabs>
              <w:spacing w:before="113" w:after="0" w:line="240" w:lineRule="auto"/>
              <w:ind w:left="10"/>
              <w:rPr>
                <w:rFonts w:ascii="Calibri" w:eastAsia="Calibri" w:hAnsi="Calibri" w:cs="Times New Roman"/>
                <w:sz w:val="20"/>
              </w:rPr>
            </w:pPr>
            <w:r>
              <w:rPr>
                <w:rFonts w:ascii="Calibri" w:eastAsia="Calibri" w:hAnsi="Calibri" w:cs="Calibri"/>
                <w:b/>
                <w:spacing w:val="-1"/>
                <w:w w:val="95"/>
                <w:sz w:val="20"/>
                <w:szCs w:val="20"/>
              </w:rPr>
              <w:t xml:space="preserve">  </w:t>
            </w:r>
            <w:r w:rsidR="004C5871" w:rsidRPr="00C44893">
              <w:rPr>
                <w:rFonts w:ascii="Calibri" w:eastAsia="Calibri" w:hAnsi="Calibri" w:cs="Calibri"/>
                <w:b/>
                <w:spacing w:val="-1"/>
                <w:w w:val="95"/>
                <w:sz w:val="20"/>
                <w:szCs w:val="20"/>
              </w:rPr>
              <w:t>4.</w:t>
            </w:r>
            <w:r w:rsidR="004C5871">
              <w:rPr>
                <w:rFonts w:ascii="Calibri" w:eastAsia="Calibri" w:hAnsi="Calibri" w:cs="Calibri"/>
                <w:spacing w:val="-1"/>
                <w:w w:val="95"/>
                <w:sz w:val="20"/>
                <w:szCs w:val="20"/>
              </w:rPr>
              <w:t xml:space="preserve"> </w:t>
            </w:r>
            <w:r w:rsidR="004C5871" w:rsidRPr="00C44893">
              <w:rPr>
                <w:rFonts w:ascii="Calibri" w:eastAsia="Calibri" w:hAnsi="Calibri" w:cs="Times New Roman"/>
                <w:b/>
                <w:sz w:val="20"/>
              </w:rPr>
              <w:t>Portable Liquified Petroleum Gas (LPG) &amp; Propane Cylinders</w:t>
            </w:r>
            <w:r w:rsidR="004C5871" w:rsidRPr="00E54A1A">
              <w:rPr>
                <w:rFonts w:ascii="Calibri" w:eastAsia="Calibri" w:hAnsi="Calibri" w:cs="Times New Roman"/>
                <w:sz w:val="20"/>
              </w:rPr>
              <w:t>:</w:t>
            </w:r>
          </w:p>
          <w:p w14:paraId="4074617F" w14:textId="77777777" w:rsidR="004C5871" w:rsidRPr="008943C7" w:rsidRDefault="004C5871" w:rsidP="004C5871">
            <w:pPr>
              <w:pStyle w:val="ListParagraph"/>
              <w:widowControl w:val="0"/>
              <w:numPr>
                <w:ilvl w:val="0"/>
                <w:numId w:val="11"/>
              </w:numPr>
              <w:tabs>
                <w:tab w:val="left" w:pos="208"/>
              </w:tabs>
              <w:spacing w:before="113" w:after="0" w:line="240" w:lineRule="auto"/>
              <w:rPr>
                <w:rFonts w:ascii="Calibri" w:eastAsia="Calibri" w:hAnsi="Calibri" w:cs="Calibri"/>
                <w:sz w:val="20"/>
                <w:szCs w:val="20"/>
              </w:rPr>
            </w:pPr>
            <w:r>
              <w:rPr>
                <w:rFonts w:ascii="Calibri" w:eastAsia="Calibri" w:hAnsi="Calibri" w:cs="Calibri"/>
                <w:sz w:val="20"/>
                <w:szCs w:val="20"/>
              </w:rPr>
              <w:t>Portable cylinders must be U.L. listed and used in accordance with manufacturer’s instructions (CFC</w:t>
            </w:r>
            <w:r>
              <w:rPr>
                <w:rFonts w:ascii="Calibri" w:eastAsia="Calibri" w:hAnsi="Calibri" w:cs="Calibri"/>
                <w:spacing w:val="-1"/>
                <w:w w:val="95"/>
                <w:sz w:val="20"/>
                <w:szCs w:val="20"/>
              </w:rPr>
              <w:t xml:space="preserve"> §603.4.2.2).</w:t>
            </w:r>
          </w:p>
          <w:p w14:paraId="4BCD0D4B" w14:textId="77777777" w:rsidR="004C5871" w:rsidRPr="00C60F90" w:rsidRDefault="004C5871" w:rsidP="004C5871">
            <w:pPr>
              <w:pStyle w:val="ListParagraph"/>
              <w:widowControl w:val="0"/>
              <w:numPr>
                <w:ilvl w:val="0"/>
                <w:numId w:val="11"/>
              </w:numPr>
              <w:tabs>
                <w:tab w:val="left" w:pos="208"/>
              </w:tabs>
              <w:spacing w:before="113" w:after="0" w:line="240" w:lineRule="auto"/>
              <w:rPr>
                <w:rFonts w:ascii="Calibri" w:eastAsia="Calibri" w:hAnsi="Calibri" w:cs="Calibri"/>
                <w:sz w:val="20"/>
                <w:szCs w:val="20"/>
              </w:rPr>
            </w:pPr>
            <w:r>
              <w:rPr>
                <w:rFonts w:ascii="Calibri" w:eastAsia="Calibri" w:hAnsi="Calibri" w:cs="Calibri"/>
                <w:spacing w:val="-1"/>
                <w:w w:val="95"/>
                <w:sz w:val="20"/>
                <w:szCs w:val="20"/>
              </w:rPr>
              <w:t xml:space="preserve">No “homemade” manifolds or similar type heating devices are allowed. </w:t>
            </w:r>
            <w:r w:rsidRPr="00C60F90">
              <w:rPr>
                <w:rFonts w:ascii="Calibri" w:eastAsia="Calibri" w:hAnsi="Calibri" w:cs="Calibri"/>
                <w:spacing w:val="-1"/>
                <w:w w:val="95"/>
                <w:sz w:val="20"/>
                <w:szCs w:val="20"/>
              </w:rPr>
              <w:t xml:space="preserve">All connections and fittings should be tested utilizing a </w:t>
            </w:r>
            <w:r w:rsidRPr="00C60F90">
              <w:rPr>
                <w:rFonts w:ascii="Calibri" w:eastAsia="Calibri" w:hAnsi="Calibri" w:cs="Times New Roman"/>
                <w:spacing w:val="-1"/>
                <w:sz w:val="20"/>
              </w:rPr>
              <w:t>soap/water solution by the business owner prior to conducting cooking operations.</w:t>
            </w:r>
          </w:p>
          <w:p w14:paraId="1483CD04" w14:textId="77777777" w:rsidR="004C5871" w:rsidRPr="00600ED2" w:rsidRDefault="004C5871" w:rsidP="004C5871">
            <w:pPr>
              <w:widowControl w:val="0"/>
              <w:tabs>
                <w:tab w:val="left" w:pos="390"/>
                <w:tab w:val="left" w:pos="921"/>
              </w:tabs>
              <w:spacing w:before="112" w:after="0" w:line="240" w:lineRule="auto"/>
              <w:ind w:left="897" w:right="23" w:hanging="887"/>
              <w:rPr>
                <w:rFonts w:ascii="Calibri" w:eastAsia="Calibri" w:hAnsi="Calibri" w:cs="Calibri"/>
                <w:spacing w:val="-1"/>
                <w:w w:val="95"/>
                <w:sz w:val="20"/>
                <w:szCs w:val="20"/>
              </w:rPr>
            </w:pPr>
            <w:r w:rsidRPr="00E54A1A">
              <w:rPr>
                <w:rFonts w:ascii="Times New Roman" w:eastAsia="Times New Roman" w:hAnsi="Times New Roman" w:cs="Times New Roman"/>
                <w:sz w:val="28"/>
                <w:szCs w:val="28"/>
              </w:rPr>
              <w:tab/>
            </w:r>
            <w:r w:rsidRPr="00E54A1A">
              <w:rPr>
                <w:rFonts w:ascii="Times New Roman" w:eastAsia="Times New Roman" w:hAnsi="Times New Roman" w:cs="Times New Roman"/>
                <w:sz w:val="28"/>
                <w:szCs w:val="28"/>
              </w:rPr>
              <w:tab/>
            </w:r>
          </w:p>
        </w:tc>
      </w:tr>
      <w:tr w:rsidR="004C5871" w:rsidRPr="00E54A1A" w14:paraId="158ECE71" w14:textId="77777777" w:rsidTr="008523C6">
        <w:trPr>
          <w:trHeight w:hRule="exact" w:val="2779"/>
        </w:trPr>
        <w:tc>
          <w:tcPr>
            <w:tcW w:w="11172" w:type="dxa"/>
            <w:tcBorders>
              <w:top w:val="single" w:sz="3" w:space="0" w:color="000000"/>
              <w:left w:val="single" w:sz="3" w:space="0" w:color="000000"/>
              <w:bottom w:val="single" w:sz="3" w:space="0" w:color="000000"/>
              <w:right w:val="single" w:sz="3" w:space="0" w:color="000000"/>
            </w:tcBorders>
          </w:tcPr>
          <w:p w14:paraId="471636A1" w14:textId="77777777" w:rsidR="004C5871" w:rsidRDefault="008523C6" w:rsidP="004C5871">
            <w:pPr>
              <w:widowControl w:val="0"/>
              <w:tabs>
                <w:tab w:val="left" w:pos="390"/>
                <w:tab w:val="left" w:pos="921"/>
              </w:tabs>
              <w:spacing w:before="109" w:after="0" w:line="240" w:lineRule="auto"/>
              <w:ind w:left="10"/>
              <w:rPr>
                <w:rFonts w:ascii="Calibri" w:eastAsia="Calibri" w:hAnsi="Calibri" w:cs="Calibri"/>
                <w:spacing w:val="-1"/>
                <w:w w:val="95"/>
                <w:sz w:val="20"/>
                <w:szCs w:val="20"/>
              </w:rPr>
            </w:pPr>
            <w:r>
              <w:rPr>
                <w:rFonts w:ascii="Calibri" w:eastAsia="Calibri" w:hAnsi="Calibri" w:cs="Calibri"/>
                <w:b/>
                <w:spacing w:val="-1"/>
                <w:w w:val="95"/>
                <w:sz w:val="20"/>
                <w:szCs w:val="20"/>
              </w:rPr>
              <w:t xml:space="preserve">  </w:t>
            </w:r>
            <w:r w:rsidR="004C5871" w:rsidRPr="00C44893">
              <w:rPr>
                <w:rFonts w:ascii="Calibri" w:eastAsia="Calibri" w:hAnsi="Calibri" w:cs="Calibri"/>
                <w:b/>
                <w:spacing w:val="-1"/>
                <w:w w:val="95"/>
                <w:sz w:val="20"/>
                <w:szCs w:val="20"/>
              </w:rPr>
              <w:t>5</w:t>
            </w:r>
            <w:r w:rsidR="004C5871">
              <w:rPr>
                <w:rFonts w:ascii="Calibri" w:eastAsia="Calibri" w:hAnsi="Calibri" w:cs="Calibri"/>
                <w:spacing w:val="-1"/>
                <w:w w:val="95"/>
                <w:sz w:val="20"/>
                <w:szCs w:val="20"/>
              </w:rPr>
              <w:t xml:space="preserve">. </w:t>
            </w:r>
            <w:r w:rsidR="004C5871" w:rsidRPr="00C44893">
              <w:rPr>
                <w:rFonts w:ascii="Calibri" w:eastAsia="Calibri" w:hAnsi="Calibri" w:cs="Calibri"/>
                <w:b/>
                <w:spacing w:val="-1"/>
                <w:w w:val="95"/>
                <w:sz w:val="20"/>
                <w:szCs w:val="20"/>
              </w:rPr>
              <w:t>General Electrical Safety</w:t>
            </w:r>
            <w:r w:rsidR="004C5871">
              <w:rPr>
                <w:rFonts w:ascii="Calibri" w:eastAsia="Calibri" w:hAnsi="Calibri" w:cs="Calibri"/>
                <w:spacing w:val="-1"/>
                <w:w w:val="95"/>
                <w:sz w:val="20"/>
                <w:szCs w:val="20"/>
              </w:rPr>
              <w:t>:</w:t>
            </w:r>
          </w:p>
          <w:p w14:paraId="3A3AA3B8" w14:textId="77777777" w:rsidR="004C5871" w:rsidRDefault="004C5871" w:rsidP="004C5871">
            <w:pPr>
              <w:pStyle w:val="ListParagraph"/>
              <w:widowControl w:val="0"/>
              <w:numPr>
                <w:ilvl w:val="0"/>
                <w:numId w:val="10"/>
              </w:numPr>
              <w:tabs>
                <w:tab w:val="left" w:pos="390"/>
                <w:tab w:val="left" w:pos="921"/>
              </w:tabs>
              <w:spacing w:before="109" w:after="0" w:line="240" w:lineRule="auto"/>
              <w:rPr>
                <w:rFonts w:ascii="Calibri" w:eastAsia="Calibri" w:hAnsi="Calibri" w:cs="Calibri"/>
                <w:sz w:val="20"/>
                <w:szCs w:val="20"/>
              </w:rPr>
            </w:pPr>
            <w:r>
              <w:rPr>
                <w:rFonts w:ascii="Calibri" w:eastAsia="Calibri" w:hAnsi="Calibri" w:cs="Calibri"/>
                <w:sz w:val="20"/>
                <w:szCs w:val="20"/>
              </w:rPr>
              <w:t>Extension cords shall be properly grounded and listed for outdoor use (CFC §605.5).</w:t>
            </w:r>
          </w:p>
          <w:p w14:paraId="76A78C87" w14:textId="77777777" w:rsidR="004C5871" w:rsidRDefault="004C5871" w:rsidP="004C5871">
            <w:pPr>
              <w:pStyle w:val="ListParagraph"/>
              <w:widowControl w:val="0"/>
              <w:numPr>
                <w:ilvl w:val="0"/>
                <w:numId w:val="10"/>
              </w:numPr>
              <w:tabs>
                <w:tab w:val="left" w:pos="390"/>
                <w:tab w:val="left" w:pos="921"/>
              </w:tabs>
              <w:spacing w:before="109" w:after="0" w:line="240" w:lineRule="auto"/>
              <w:rPr>
                <w:rFonts w:ascii="Calibri" w:eastAsia="Calibri" w:hAnsi="Calibri" w:cs="Calibri"/>
                <w:sz w:val="20"/>
                <w:szCs w:val="20"/>
              </w:rPr>
            </w:pPr>
            <w:r>
              <w:rPr>
                <w:rFonts w:ascii="Calibri" w:eastAsia="Calibri" w:hAnsi="Calibri" w:cs="Calibri"/>
                <w:sz w:val="20"/>
                <w:szCs w:val="20"/>
              </w:rPr>
              <w:t>Extension cords and other sources of temporary wiring shall be maintained in good working condition, without splices, deterioration or damage (CFC §605.3).</w:t>
            </w:r>
          </w:p>
          <w:p w14:paraId="14C70A36" w14:textId="77777777" w:rsidR="004C5871" w:rsidRDefault="004C5871" w:rsidP="004C5871">
            <w:pPr>
              <w:pStyle w:val="ListParagraph"/>
              <w:widowControl w:val="0"/>
              <w:numPr>
                <w:ilvl w:val="0"/>
                <w:numId w:val="10"/>
              </w:numPr>
              <w:tabs>
                <w:tab w:val="left" w:pos="390"/>
                <w:tab w:val="left" w:pos="921"/>
              </w:tabs>
              <w:spacing w:before="109" w:after="0" w:line="240" w:lineRule="auto"/>
              <w:rPr>
                <w:rFonts w:ascii="Calibri" w:eastAsia="Calibri" w:hAnsi="Calibri" w:cs="Calibri"/>
                <w:sz w:val="20"/>
                <w:szCs w:val="20"/>
              </w:rPr>
            </w:pPr>
            <w:r>
              <w:rPr>
                <w:rFonts w:ascii="Calibri" w:eastAsia="Calibri" w:hAnsi="Calibri" w:cs="Calibri"/>
                <w:sz w:val="20"/>
                <w:szCs w:val="20"/>
              </w:rPr>
              <w:t>Extension cords shall only be used with portable appliances (CFC §605.5). Check with the special event sponsor to ensure that your electrical wiring has been inspected prior to event.</w:t>
            </w:r>
          </w:p>
          <w:p w14:paraId="32DF7423" w14:textId="77777777" w:rsidR="004C5871" w:rsidRDefault="004C5871" w:rsidP="004C5871">
            <w:pPr>
              <w:pStyle w:val="ListParagraph"/>
              <w:widowControl w:val="0"/>
              <w:numPr>
                <w:ilvl w:val="0"/>
                <w:numId w:val="10"/>
              </w:numPr>
              <w:tabs>
                <w:tab w:val="left" w:pos="390"/>
                <w:tab w:val="left" w:pos="921"/>
              </w:tabs>
              <w:spacing w:before="109" w:after="0" w:line="240" w:lineRule="auto"/>
              <w:rPr>
                <w:rFonts w:ascii="Calibri" w:eastAsia="Calibri" w:hAnsi="Calibri" w:cs="Calibri"/>
                <w:sz w:val="20"/>
                <w:szCs w:val="20"/>
              </w:rPr>
            </w:pPr>
            <w:r>
              <w:rPr>
                <w:rFonts w:ascii="Calibri" w:eastAsia="Calibri" w:hAnsi="Calibri" w:cs="Calibri"/>
                <w:sz w:val="20"/>
                <w:szCs w:val="20"/>
              </w:rPr>
              <w:t>Electrical motors shall be maintained in a condition free from accumulation of excessive oil, dirt, waste, or debris (CFC §605.8).</w:t>
            </w:r>
          </w:p>
          <w:p w14:paraId="4177373C" w14:textId="77777777" w:rsidR="004C5871" w:rsidRPr="005D4C39" w:rsidRDefault="004C5871" w:rsidP="004C5871">
            <w:pPr>
              <w:pStyle w:val="ListParagraph"/>
              <w:widowControl w:val="0"/>
              <w:numPr>
                <w:ilvl w:val="0"/>
                <w:numId w:val="10"/>
              </w:numPr>
              <w:tabs>
                <w:tab w:val="left" w:pos="390"/>
                <w:tab w:val="left" w:pos="921"/>
              </w:tabs>
              <w:spacing w:before="109" w:after="0" w:line="240" w:lineRule="auto"/>
              <w:rPr>
                <w:rFonts w:ascii="Calibri" w:eastAsia="Calibri" w:hAnsi="Calibri" w:cs="Calibri"/>
                <w:sz w:val="20"/>
                <w:szCs w:val="20"/>
              </w:rPr>
            </w:pPr>
            <w:r>
              <w:rPr>
                <w:rFonts w:ascii="Calibri" w:eastAsia="Calibri" w:hAnsi="Calibri" w:cs="Calibri"/>
                <w:sz w:val="20"/>
                <w:szCs w:val="20"/>
              </w:rPr>
              <w:t>Portable power strips shall be pl</w:t>
            </w:r>
            <w:r w:rsidR="00120977">
              <w:rPr>
                <w:rFonts w:ascii="Calibri" w:eastAsia="Calibri" w:hAnsi="Calibri" w:cs="Calibri"/>
                <w:sz w:val="20"/>
                <w:szCs w:val="20"/>
              </w:rPr>
              <w:t>ugged directly into an approved power supply</w:t>
            </w:r>
            <w:r>
              <w:rPr>
                <w:rFonts w:ascii="Calibri" w:eastAsia="Calibri" w:hAnsi="Calibri" w:cs="Calibri"/>
                <w:sz w:val="20"/>
                <w:szCs w:val="20"/>
              </w:rPr>
              <w:t>. Power strips shall be of the polarized, grounded type and equipped with proper overcurrent protection (CFC §605.4).</w:t>
            </w:r>
          </w:p>
        </w:tc>
      </w:tr>
    </w:tbl>
    <w:p w14:paraId="22929022" w14:textId="77777777" w:rsidR="008523C6" w:rsidRDefault="008523C6" w:rsidP="004C5871">
      <w:pPr>
        <w:tabs>
          <w:tab w:val="left" w:pos="7110"/>
        </w:tabs>
        <w:spacing w:after="120"/>
        <w:ind w:hanging="540"/>
        <w:rPr>
          <w:rFonts w:ascii="Calibri" w:hAnsi="Calibri" w:cs="Calibri"/>
          <w:b/>
          <w:bCs/>
        </w:rPr>
      </w:pPr>
    </w:p>
    <w:p w14:paraId="6BB01BFA" w14:textId="77777777" w:rsidR="004C5871" w:rsidRPr="00A24E80" w:rsidRDefault="008523C6" w:rsidP="004C5871">
      <w:pPr>
        <w:tabs>
          <w:tab w:val="left" w:pos="7110"/>
        </w:tabs>
        <w:spacing w:after="120"/>
        <w:ind w:hanging="540"/>
        <w:rPr>
          <w:rFonts w:ascii="Calibri" w:hAnsi="Calibri" w:cs="Calibri"/>
          <w:b/>
          <w:bCs/>
        </w:rPr>
      </w:pPr>
      <w:r>
        <w:rPr>
          <w:rFonts w:ascii="Calibri" w:hAnsi="Calibri" w:cs="Calibri"/>
          <w:b/>
          <w:bCs/>
        </w:rPr>
        <w:tab/>
      </w:r>
      <w:r w:rsidR="009157CC" w:rsidRPr="00A24E80">
        <w:rPr>
          <w:rFonts w:ascii="Calibri" w:hAnsi="Calibri" w:cs="Calibri"/>
          <w:b/>
          <w:bCs/>
        </w:rPr>
        <w:t>Name of Participant (print</w:t>
      </w:r>
      <w:proofErr w:type="gramStart"/>
      <w:r w:rsidR="009157CC" w:rsidRPr="00A24E80">
        <w:rPr>
          <w:rFonts w:ascii="Calibri" w:hAnsi="Calibri" w:cs="Calibri"/>
          <w:b/>
          <w:bCs/>
        </w:rPr>
        <w:t>)</w:t>
      </w:r>
      <w:r w:rsidR="004C5871" w:rsidRPr="00A24E80">
        <w:rPr>
          <w:rFonts w:ascii="Calibri" w:hAnsi="Calibri" w:cs="Calibri"/>
          <w:b/>
          <w:bCs/>
        </w:rPr>
        <w:t>:_</w:t>
      </w:r>
      <w:proofErr w:type="gramEnd"/>
      <w:r w:rsidR="004C5871" w:rsidRPr="00A24E80">
        <w:rPr>
          <w:rFonts w:ascii="Calibri" w:hAnsi="Calibri" w:cs="Calibri"/>
          <w:b/>
          <w:bCs/>
        </w:rPr>
        <w:t>________________________________</w:t>
      </w:r>
      <w:r w:rsidR="004C5871" w:rsidRPr="00A24E80">
        <w:rPr>
          <w:rFonts w:ascii="Calibri" w:hAnsi="Calibri" w:cs="Calibri"/>
          <w:b/>
          <w:bCs/>
        </w:rPr>
        <w:tab/>
        <w:t>Date:____________________</w:t>
      </w:r>
    </w:p>
    <w:p w14:paraId="3BE24121" w14:textId="77777777" w:rsidR="002C46CF" w:rsidRDefault="008523C6" w:rsidP="004C5871">
      <w:pPr>
        <w:tabs>
          <w:tab w:val="left" w:pos="7110"/>
        </w:tabs>
        <w:spacing w:after="240"/>
        <w:ind w:hanging="540"/>
        <w:rPr>
          <w:rFonts w:ascii="Calibri" w:hAnsi="Calibri" w:cs="Calibri"/>
          <w:b/>
          <w:bCs/>
        </w:rPr>
      </w:pPr>
      <w:r>
        <w:rPr>
          <w:rFonts w:ascii="Calibri" w:hAnsi="Calibri" w:cs="Calibri"/>
          <w:b/>
          <w:bCs/>
        </w:rPr>
        <w:tab/>
      </w:r>
      <w:r w:rsidR="00A854B3" w:rsidRPr="00A24E80">
        <w:rPr>
          <w:rFonts w:ascii="Calibri" w:hAnsi="Calibri" w:cs="Calibri"/>
          <w:b/>
          <w:bCs/>
        </w:rPr>
        <w:t xml:space="preserve">Name of </w:t>
      </w:r>
      <w:proofErr w:type="gramStart"/>
      <w:r w:rsidR="00A854B3" w:rsidRPr="00A24E80">
        <w:rPr>
          <w:rFonts w:ascii="Calibri" w:hAnsi="Calibri" w:cs="Calibri"/>
          <w:b/>
          <w:bCs/>
        </w:rPr>
        <w:t>Business</w:t>
      </w:r>
      <w:r w:rsidR="004C5871" w:rsidRPr="00A24E80">
        <w:rPr>
          <w:rFonts w:ascii="Calibri" w:hAnsi="Calibri" w:cs="Calibri"/>
          <w:b/>
          <w:bCs/>
        </w:rPr>
        <w:t>:_</w:t>
      </w:r>
      <w:proofErr w:type="gramEnd"/>
      <w:r w:rsidR="004C5871" w:rsidRPr="00A24E80">
        <w:rPr>
          <w:rFonts w:ascii="Calibri" w:hAnsi="Calibri" w:cs="Calibri"/>
          <w:b/>
          <w:bCs/>
        </w:rPr>
        <w:t>___________________</w:t>
      </w:r>
      <w:r w:rsidR="00A24E80">
        <w:rPr>
          <w:rFonts w:ascii="Calibri" w:hAnsi="Calibri" w:cs="Calibri"/>
          <w:b/>
          <w:bCs/>
        </w:rPr>
        <w:t>_____________________</w:t>
      </w:r>
      <w:r w:rsidR="004C5871" w:rsidRPr="00A24E80">
        <w:rPr>
          <w:rFonts w:ascii="Calibri" w:hAnsi="Calibri" w:cs="Calibri"/>
          <w:b/>
          <w:bCs/>
        </w:rPr>
        <w:tab/>
        <w:t>Phone:___________________</w:t>
      </w:r>
    </w:p>
    <w:p w14:paraId="5E2E256D" w14:textId="602EB66D" w:rsidR="004C5871" w:rsidRDefault="002C46CF" w:rsidP="00180BFE">
      <w:pPr>
        <w:pStyle w:val="NoSpacing"/>
        <w:ind w:left="2880" w:firstLine="720"/>
      </w:pPr>
      <w:r w:rsidRPr="00A24E80">
        <w:t>______________</w:t>
      </w:r>
      <w:r>
        <w:t>_____________________</w:t>
      </w:r>
      <w:r w:rsidR="00180BFE">
        <w:t xml:space="preserve">  </w:t>
      </w:r>
    </w:p>
    <w:p w14:paraId="04FD4E41" w14:textId="79E1058C" w:rsidR="00180BFE" w:rsidRDefault="00180BFE" w:rsidP="00180BFE">
      <w:pPr>
        <w:pStyle w:val="NoSpacing"/>
        <w:rPr>
          <w:b/>
        </w:rPr>
      </w:pPr>
      <w:r>
        <w:t xml:space="preserve">        </w:t>
      </w:r>
      <w:r>
        <w:tab/>
      </w:r>
      <w:r>
        <w:tab/>
      </w:r>
      <w:r>
        <w:tab/>
      </w:r>
      <w:r>
        <w:tab/>
      </w:r>
      <w:r>
        <w:tab/>
        <w:t xml:space="preserve">          </w:t>
      </w:r>
      <w:r w:rsidRPr="00180BFE">
        <w:rPr>
          <w:b/>
        </w:rPr>
        <w:t>Rodger Maggio, Fire Marshal</w:t>
      </w:r>
    </w:p>
    <w:p w14:paraId="2B5EBE1C" w14:textId="4F532B34" w:rsidR="004C5871" w:rsidRPr="00180BFE" w:rsidRDefault="00180BFE" w:rsidP="00180BFE">
      <w:pPr>
        <w:pStyle w:val="NoSpacing"/>
        <w:ind w:left="4320"/>
        <w:rPr>
          <w:b/>
        </w:rPr>
      </w:pPr>
      <w:r>
        <w:rPr>
          <w:b/>
        </w:rPr>
        <w:t xml:space="preserve">          (805)781-7380</w:t>
      </w:r>
    </w:p>
    <w:p w14:paraId="6D248DE7" w14:textId="77777777" w:rsidR="003F741E" w:rsidRDefault="003F741E">
      <w:bookmarkStart w:id="1" w:name="_GoBack"/>
      <w:bookmarkEnd w:id="1"/>
    </w:p>
    <w:sectPr w:rsidR="003F741E" w:rsidSect="00180BFE">
      <w:headerReference w:type="default" r:id="rId7"/>
      <w:pgSz w:w="12240" w:h="15840"/>
      <w:pgMar w:top="1260" w:right="630" w:bottom="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7DE6" w14:textId="77777777" w:rsidR="004C5871" w:rsidRDefault="004C5871" w:rsidP="004C5871">
      <w:pPr>
        <w:spacing w:after="0" w:line="240" w:lineRule="auto"/>
      </w:pPr>
      <w:r>
        <w:separator/>
      </w:r>
    </w:p>
  </w:endnote>
  <w:endnote w:type="continuationSeparator" w:id="0">
    <w:p w14:paraId="607544F5" w14:textId="77777777" w:rsidR="004C5871" w:rsidRDefault="004C5871" w:rsidP="004C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BBD9" w14:textId="77777777" w:rsidR="004C5871" w:rsidRDefault="004C5871" w:rsidP="004C5871">
      <w:pPr>
        <w:spacing w:after="0" w:line="240" w:lineRule="auto"/>
      </w:pPr>
      <w:r>
        <w:separator/>
      </w:r>
    </w:p>
  </w:footnote>
  <w:footnote w:type="continuationSeparator" w:id="0">
    <w:p w14:paraId="04D8A6E3" w14:textId="77777777" w:rsidR="004C5871" w:rsidRDefault="004C5871" w:rsidP="004C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256F" w14:textId="77777777" w:rsidR="00365BD3" w:rsidRPr="003C341F" w:rsidRDefault="005316D9" w:rsidP="008523C6">
    <w:pPr>
      <w:pStyle w:val="Header"/>
      <w:ind w:right="-720"/>
      <w:rPr>
        <w:rFonts w:ascii="Arial" w:hAnsi="Arial" w:cs="Arial"/>
        <w:bCs/>
        <w:sz w:val="28"/>
        <w:szCs w:val="28"/>
      </w:rPr>
    </w:pPr>
    <w:r>
      <w:rPr>
        <w:noProof/>
      </w:rPr>
      <w:drawing>
        <wp:anchor distT="0" distB="0" distL="114300" distR="114300" simplePos="0" relativeHeight="251659264" behindDoc="1" locked="0" layoutInCell="1" allowOverlap="1" wp14:anchorId="0F89362A" wp14:editId="1DEF9F49">
          <wp:simplePos x="0" y="0"/>
          <wp:positionH relativeFrom="page">
            <wp:posOffset>323850</wp:posOffset>
          </wp:positionH>
          <wp:positionV relativeFrom="paragraph">
            <wp:posOffset>-64770</wp:posOffset>
          </wp:positionV>
          <wp:extent cx="1102360" cy="762000"/>
          <wp:effectExtent l="0" t="0" r="0" b="0"/>
          <wp:wrapSquare wrapText="bothSides"/>
          <wp:docPr id="3" name="Picture 3" descr="logo thumb trans bk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humb trans bkgr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41F">
      <w:rPr>
        <w:rFonts w:ascii="Arial" w:hAnsi="Arial" w:cs="Arial"/>
        <w:bCs/>
        <w:sz w:val="32"/>
        <w:szCs w:val="32"/>
      </w:rPr>
      <w:t>San Luis Obispo City Fire Department</w:t>
    </w:r>
  </w:p>
  <w:p w14:paraId="4D80EF8F" w14:textId="77777777" w:rsidR="004C5871" w:rsidRDefault="005316D9" w:rsidP="008523C6">
    <w:pPr>
      <w:pStyle w:val="Header"/>
      <w:rPr>
        <w:rFonts w:ascii="Arial" w:hAnsi="Arial" w:cs="Arial"/>
        <w:bCs/>
        <w:sz w:val="32"/>
        <w:szCs w:val="32"/>
      </w:rPr>
    </w:pPr>
    <w:r w:rsidRPr="003C341F">
      <w:rPr>
        <w:rFonts w:ascii="Arial" w:hAnsi="Arial" w:cs="Arial"/>
        <w:bCs/>
        <w:sz w:val="32"/>
        <w:szCs w:val="32"/>
      </w:rPr>
      <w:t>Community Event Self-Inspection Checklist</w:t>
    </w:r>
  </w:p>
  <w:p w14:paraId="667331CA" w14:textId="77777777" w:rsidR="008523C6" w:rsidRPr="008523C6" w:rsidRDefault="008523C6" w:rsidP="008523C6">
    <w:pPr>
      <w:pStyle w:val="Header"/>
      <w:rPr>
        <w:rFonts w:ascii="Arial" w:hAnsi="Arial" w:cs="Arial"/>
        <w:bCs/>
        <w:sz w:val="10"/>
        <w:szCs w:val="10"/>
      </w:rPr>
    </w:pPr>
  </w:p>
  <w:p w14:paraId="6C4A0159" w14:textId="77777777" w:rsidR="003C341F" w:rsidRPr="003C341F" w:rsidRDefault="003C341F" w:rsidP="003C341F">
    <w:pPr>
      <w:pStyle w:val="Header"/>
      <w:rPr>
        <w:rFonts w:ascii="Arial" w:hAnsi="Arial" w:cs="Arial"/>
        <w:bCs/>
        <w:sz w:val="2"/>
        <w:szCs w:val="2"/>
      </w:rPr>
    </w:pPr>
  </w:p>
  <w:p w14:paraId="6E22B3E8" w14:textId="77777777" w:rsidR="004C5871" w:rsidRPr="008523C6" w:rsidRDefault="001438B7" w:rsidP="003C341F">
    <w:pPr>
      <w:pStyle w:val="Header"/>
      <w:tabs>
        <w:tab w:val="left" w:pos="7110"/>
        <w:tab w:val="left" w:pos="8010"/>
      </w:tabs>
      <w:ind w:right="-450"/>
      <w:rPr>
        <w:rFonts w:ascii="Arial" w:hAnsi="Arial" w:cs="Arial"/>
        <w:b/>
        <w:sz w:val="18"/>
        <w:szCs w:val="18"/>
      </w:rPr>
    </w:pPr>
    <w:r>
      <w:rPr>
        <w:rFonts w:ascii="Arial" w:hAnsi="Arial" w:cs="Arial"/>
        <w:b/>
        <w:sz w:val="20"/>
        <w:szCs w:val="20"/>
      </w:rPr>
      <w:tab/>
    </w:r>
    <w:r w:rsidR="004C5871" w:rsidRPr="008523C6">
      <w:rPr>
        <w:rFonts w:ascii="Arial" w:hAnsi="Arial" w:cs="Arial"/>
        <w:b/>
        <w:sz w:val="18"/>
        <w:szCs w:val="18"/>
      </w:rPr>
      <w:t xml:space="preserve">All items must be completed prior to event participation. </w:t>
    </w:r>
    <w:r w:rsidR="004C1B6C" w:rsidRPr="008523C6">
      <w:rPr>
        <w:rFonts w:ascii="Arial" w:hAnsi="Arial" w:cs="Arial"/>
        <w:b/>
        <w:sz w:val="18"/>
        <w:szCs w:val="18"/>
      </w:rPr>
      <w:t>Please i</w:t>
    </w:r>
    <w:r w:rsidR="005316D9" w:rsidRPr="008523C6">
      <w:rPr>
        <w:rFonts w:ascii="Arial" w:hAnsi="Arial" w:cs="Arial"/>
        <w:b/>
        <w:sz w:val="18"/>
        <w:szCs w:val="18"/>
      </w:rPr>
      <w:t xml:space="preserve">nitial </w:t>
    </w:r>
    <w:r w:rsidR="00203A5C" w:rsidRPr="008523C6">
      <w:rPr>
        <w:rFonts w:ascii="Arial" w:hAnsi="Arial" w:cs="Arial"/>
        <w:b/>
        <w:sz w:val="18"/>
        <w:szCs w:val="18"/>
      </w:rPr>
      <w:t xml:space="preserve">and sign </w:t>
    </w:r>
    <w:r w:rsidR="005316D9" w:rsidRPr="008523C6">
      <w:rPr>
        <w:rFonts w:ascii="Arial" w:hAnsi="Arial" w:cs="Arial"/>
        <w:b/>
        <w:sz w:val="18"/>
        <w:szCs w:val="18"/>
      </w:rPr>
      <w:t>below when completed:</w:t>
    </w:r>
    <w:r w:rsidR="004C5871" w:rsidRPr="008523C6">
      <w:rPr>
        <w:rFonts w:ascii="Wingdings 3" w:eastAsia="Wingdings 3" w:hAnsi="Wingdings 3" w:cs="Wingdings 3"/>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7E7"/>
    <w:multiLevelType w:val="hybridMultilevel"/>
    <w:tmpl w:val="C77465C0"/>
    <w:lvl w:ilvl="0" w:tplc="FC1C6D56">
      <w:start w:val="1"/>
      <w:numFmt w:val="decimal"/>
      <w:lvlText w:val="%1."/>
      <w:lvlJc w:val="left"/>
      <w:pPr>
        <w:ind w:left="390" w:hanging="380"/>
      </w:pPr>
      <w:rPr>
        <w:rFonts w:ascii="Calibri" w:eastAsia="Calibri" w:hAnsi="Calibri" w:hint="default"/>
        <w:w w:val="99"/>
        <w:sz w:val="20"/>
        <w:szCs w:val="20"/>
      </w:rPr>
    </w:lvl>
    <w:lvl w:ilvl="1" w:tplc="EF1812D4">
      <w:start w:val="1"/>
      <w:numFmt w:val="bullet"/>
      <w:lvlText w:val=""/>
      <w:lvlJc w:val="left"/>
      <w:pPr>
        <w:ind w:left="805" w:hanging="421"/>
      </w:pPr>
      <w:rPr>
        <w:rFonts w:ascii="Wingdings" w:eastAsia="Wingdings" w:hAnsi="Wingdings" w:hint="default"/>
        <w:sz w:val="28"/>
        <w:szCs w:val="28"/>
      </w:rPr>
    </w:lvl>
    <w:lvl w:ilvl="2" w:tplc="AA040F06">
      <w:start w:val="1"/>
      <w:numFmt w:val="bullet"/>
      <w:lvlText w:val="•"/>
      <w:lvlJc w:val="left"/>
      <w:pPr>
        <w:ind w:left="1795" w:hanging="421"/>
      </w:pPr>
      <w:rPr>
        <w:rFonts w:hint="default"/>
      </w:rPr>
    </w:lvl>
    <w:lvl w:ilvl="3" w:tplc="AF12F19E">
      <w:start w:val="1"/>
      <w:numFmt w:val="bullet"/>
      <w:lvlText w:val="•"/>
      <w:lvlJc w:val="left"/>
      <w:pPr>
        <w:ind w:left="2785" w:hanging="421"/>
      </w:pPr>
      <w:rPr>
        <w:rFonts w:hint="default"/>
      </w:rPr>
    </w:lvl>
    <w:lvl w:ilvl="4" w:tplc="C77C7804">
      <w:start w:val="1"/>
      <w:numFmt w:val="bullet"/>
      <w:lvlText w:val="•"/>
      <w:lvlJc w:val="left"/>
      <w:pPr>
        <w:ind w:left="3775" w:hanging="421"/>
      </w:pPr>
      <w:rPr>
        <w:rFonts w:hint="default"/>
      </w:rPr>
    </w:lvl>
    <w:lvl w:ilvl="5" w:tplc="C20CF21E">
      <w:start w:val="1"/>
      <w:numFmt w:val="bullet"/>
      <w:lvlText w:val="•"/>
      <w:lvlJc w:val="left"/>
      <w:pPr>
        <w:ind w:left="4765" w:hanging="421"/>
      </w:pPr>
      <w:rPr>
        <w:rFonts w:hint="default"/>
      </w:rPr>
    </w:lvl>
    <w:lvl w:ilvl="6" w:tplc="2FC89766">
      <w:start w:val="1"/>
      <w:numFmt w:val="bullet"/>
      <w:lvlText w:val="•"/>
      <w:lvlJc w:val="left"/>
      <w:pPr>
        <w:ind w:left="5755" w:hanging="421"/>
      </w:pPr>
      <w:rPr>
        <w:rFonts w:hint="default"/>
      </w:rPr>
    </w:lvl>
    <w:lvl w:ilvl="7" w:tplc="C6CAA780">
      <w:start w:val="1"/>
      <w:numFmt w:val="bullet"/>
      <w:lvlText w:val="•"/>
      <w:lvlJc w:val="left"/>
      <w:pPr>
        <w:ind w:left="6745" w:hanging="421"/>
      </w:pPr>
      <w:rPr>
        <w:rFonts w:hint="default"/>
      </w:rPr>
    </w:lvl>
    <w:lvl w:ilvl="8" w:tplc="52F288D4">
      <w:start w:val="1"/>
      <w:numFmt w:val="bullet"/>
      <w:lvlText w:val="•"/>
      <w:lvlJc w:val="left"/>
      <w:pPr>
        <w:ind w:left="7735" w:hanging="421"/>
      </w:pPr>
      <w:rPr>
        <w:rFonts w:hint="default"/>
      </w:rPr>
    </w:lvl>
  </w:abstractNum>
  <w:abstractNum w:abstractNumId="1" w15:restartNumberingAfterBreak="0">
    <w:nsid w:val="0B306DE0"/>
    <w:multiLevelType w:val="hybridMultilevel"/>
    <w:tmpl w:val="10AAA95A"/>
    <w:lvl w:ilvl="0" w:tplc="32D2EAA8">
      <w:start w:val="1"/>
      <w:numFmt w:val="bullet"/>
      <w:lvlText w:val=""/>
      <w:lvlJc w:val="left"/>
      <w:pPr>
        <w:ind w:left="730" w:hanging="360"/>
      </w:pPr>
      <w:rPr>
        <w:rFonts w:ascii="Wingdings" w:eastAsia="Wingdings" w:hAnsi="Wingdings" w:hint="default"/>
        <w:sz w:val="28"/>
        <w:szCs w:val="28"/>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15:restartNumberingAfterBreak="0">
    <w:nsid w:val="14DA2070"/>
    <w:multiLevelType w:val="hybridMultilevel"/>
    <w:tmpl w:val="2E864BF6"/>
    <w:lvl w:ilvl="0" w:tplc="32D2EAA8">
      <w:start w:val="1"/>
      <w:numFmt w:val="bullet"/>
      <w:lvlText w:val=""/>
      <w:lvlJc w:val="left"/>
      <w:pPr>
        <w:ind w:left="730" w:hanging="360"/>
      </w:pPr>
      <w:rPr>
        <w:rFonts w:ascii="Wingdings" w:eastAsia="Wingdings" w:hAnsi="Wingdings" w:hint="default"/>
        <w:sz w:val="28"/>
        <w:szCs w:val="28"/>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2FF518FD"/>
    <w:multiLevelType w:val="hybridMultilevel"/>
    <w:tmpl w:val="CE7635F8"/>
    <w:lvl w:ilvl="0" w:tplc="C5ACFE80">
      <w:start w:val="10"/>
      <w:numFmt w:val="decimal"/>
      <w:lvlText w:val="%1."/>
      <w:lvlJc w:val="left"/>
      <w:pPr>
        <w:ind w:left="488" w:hanging="480"/>
      </w:pPr>
      <w:rPr>
        <w:rFonts w:ascii="Calibri" w:eastAsia="Calibri" w:hAnsi="Calibri" w:hint="default"/>
        <w:spacing w:val="-1"/>
        <w:w w:val="99"/>
        <w:sz w:val="20"/>
        <w:szCs w:val="20"/>
      </w:rPr>
    </w:lvl>
    <w:lvl w:ilvl="1" w:tplc="32D2EAA8">
      <w:start w:val="1"/>
      <w:numFmt w:val="bullet"/>
      <w:lvlText w:val=""/>
      <w:lvlJc w:val="left"/>
      <w:pPr>
        <w:ind w:left="933" w:hanging="491"/>
      </w:pPr>
      <w:rPr>
        <w:rFonts w:ascii="Wingdings" w:eastAsia="Wingdings" w:hAnsi="Wingdings" w:hint="default"/>
        <w:sz w:val="28"/>
        <w:szCs w:val="28"/>
      </w:rPr>
    </w:lvl>
    <w:lvl w:ilvl="2" w:tplc="F4D4EC14">
      <w:start w:val="1"/>
      <w:numFmt w:val="bullet"/>
      <w:lvlText w:val="•"/>
      <w:lvlJc w:val="left"/>
      <w:pPr>
        <w:ind w:left="1908" w:hanging="491"/>
      </w:pPr>
      <w:rPr>
        <w:rFonts w:hint="default"/>
      </w:rPr>
    </w:lvl>
    <w:lvl w:ilvl="3" w:tplc="53323226">
      <w:start w:val="1"/>
      <w:numFmt w:val="bullet"/>
      <w:lvlText w:val="•"/>
      <w:lvlJc w:val="left"/>
      <w:pPr>
        <w:ind w:left="2884" w:hanging="491"/>
      </w:pPr>
      <w:rPr>
        <w:rFonts w:hint="default"/>
      </w:rPr>
    </w:lvl>
    <w:lvl w:ilvl="4" w:tplc="4B14C398">
      <w:start w:val="1"/>
      <w:numFmt w:val="bullet"/>
      <w:lvlText w:val="•"/>
      <w:lvlJc w:val="left"/>
      <w:pPr>
        <w:ind w:left="3860" w:hanging="491"/>
      </w:pPr>
      <w:rPr>
        <w:rFonts w:hint="default"/>
      </w:rPr>
    </w:lvl>
    <w:lvl w:ilvl="5" w:tplc="2A62565E">
      <w:start w:val="1"/>
      <w:numFmt w:val="bullet"/>
      <w:lvlText w:val="•"/>
      <w:lvlJc w:val="left"/>
      <w:pPr>
        <w:ind w:left="4836" w:hanging="491"/>
      </w:pPr>
      <w:rPr>
        <w:rFonts w:hint="default"/>
      </w:rPr>
    </w:lvl>
    <w:lvl w:ilvl="6" w:tplc="CD4464EC">
      <w:start w:val="1"/>
      <w:numFmt w:val="bullet"/>
      <w:lvlText w:val="•"/>
      <w:lvlJc w:val="left"/>
      <w:pPr>
        <w:ind w:left="5812" w:hanging="491"/>
      </w:pPr>
      <w:rPr>
        <w:rFonts w:hint="default"/>
      </w:rPr>
    </w:lvl>
    <w:lvl w:ilvl="7" w:tplc="1A1E7386">
      <w:start w:val="1"/>
      <w:numFmt w:val="bullet"/>
      <w:lvlText w:val="•"/>
      <w:lvlJc w:val="left"/>
      <w:pPr>
        <w:ind w:left="6787" w:hanging="491"/>
      </w:pPr>
      <w:rPr>
        <w:rFonts w:hint="default"/>
      </w:rPr>
    </w:lvl>
    <w:lvl w:ilvl="8" w:tplc="4C20D19A">
      <w:start w:val="1"/>
      <w:numFmt w:val="bullet"/>
      <w:lvlText w:val="•"/>
      <w:lvlJc w:val="left"/>
      <w:pPr>
        <w:ind w:left="7763" w:hanging="491"/>
      </w:pPr>
      <w:rPr>
        <w:rFonts w:hint="default"/>
      </w:rPr>
    </w:lvl>
  </w:abstractNum>
  <w:abstractNum w:abstractNumId="4" w15:restartNumberingAfterBreak="0">
    <w:nsid w:val="32D7230B"/>
    <w:multiLevelType w:val="hybridMultilevel"/>
    <w:tmpl w:val="181069CA"/>
    <w:lvl w:ilvl="0" w:tplc="32D2EAA8">
      <w:start w:val="1"/>
      <w:numFmt w:val="bullet"/>
      <w:lvlText w:val=""/>
      <w:lvlJc w:val="left"/>
      <w:pPr>
        <w:ind w:left="730" w:hanging="360"/>
      </w:pPr>
      <w:rPr>
        <w:rFonts w:ascii="Wingdings" w:eastAsia="Wingdings" w:hAnsi="Wingdings" w:hint="default"/>
        <w:sz w:val="28"/>
        <w:szCs w:val="28"/>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3BA97C70"/>
    <w:multiLevelType w:val="hybridMultilevel"/>
    <w:tmpl w:val="4580D718"/>
    <w:lvl w:ilvl="0" w:tplc="4B6E4EC4">
      <w:start w:val="9"/>
      <w:numFmt w:val="decimal"/>
      <w:lvlText w:val="%1."/>
      <w:lvlJc w:val="left"/>
      <w:pPr>
        <w:ind w:left="299" w:hanging="288"/>
      </w:pPr>
      <w:rPr>
        <w:rFonts w:ascii="Calibri" w:eastAsia="Calibri" w:hAnsi="Calibri" w:hint="default"/>
        <w:spacing w:val="-1"/>
        <w:w w:val="99"/>
        <w:sz w:val="20"/>
        <w:szCs w:val="20"/>
      </w:rPr>
    </w:lvl>
    <w:lvl w:ilvl="1" w:tplc="3B78FE68">
      <w:start w:val="1"/>
      <w:numFmt w:val="bullet"/>
      <w:lvlText w:val=""/>
      <w:lvlJc w:val="left"/>
      <w:pPr>
        <w:ind w:left="949" w:hanging="529"/>
      </w:pPr>
      <w:rPr>
        <w:rFonts w:ascii="Wingdings" w:eastAsia="Wingdings" w:hAnsi="Wingdings" w:hint="default"/>
        <w:sz w:val="28"/>
        <w:szCs w:val="28"/>
      </w:rPr>
    </w:lvl>
    <w:lvl w:ilvl="2" w:tplc="93AA6D82">
      <w:start w:val="1"/>
      <w:numFmt w:val="bullet"/>
      <w:lvlText w:val="•"/>
      <w:lvlJc w:val="left"/>
      <w:pPr>
        <w:ind w:left="1923" w:hanging="529"/>
      </w:pPr>
      <w:rPr>
        <w:rFonts w:hint="default"/>
      </w:rPr>
    </w:lvl>
    <w:lvl w:ilvl="3" w:tplc="880A543E">
      <w:start w:val="1"/>
      <w:numFmt w:val="bullet"/>
      <w:lvlText w:val="•"/>
      <w:lvlJc w:val="left"/>
      <w:pPr>
        <w:ind w:left="2897" w:hanging="529"/>
      </w:pPr>
      <w:rPr>
        <w:rFonts w:hint="default"/>
      </w:rPr>
    </w:lvl>
    <w:lvl w:ilvl="4" w:tplc="47B8E71C">
      <w:start w:val="1"/>
      <w:numFmt w:val="bullet"/>
      <w:lvlText w:val="•"/>
      <w:lvlJc w:val="left"/>
      <w:pPr>
        <w:ind w:left="3871" w:hanging="529"/>
      </w:pPr>
      <w:rPr>
        <w:rFonts w:hint="default"/>
      </w:rPr>
    </w:lvl>
    <w:lvl w:ilvl="5" w:tplc="DAFEDF24">
      <w:start w:val="1"/>
      <w:numFmt w:val="bullet"/>
      <w:lvlText w:val="•"/>
      <w:lvlJc w:val="left"/>
      <w:pPr>
        <w:ind w:left="4845" w:hanging="529"/>
      </w:pPr>
      <w:rPr>
        <w:rFonts w:hint="default"/>
      </w:rPr>
    </w:lvl>
    <w:lvl w:ilvl="6" w:tplc="E5FA649A">
      <w:start w:val="1"/>
      <w:numFmt w:val="bullet"/>
      <w:lvlText w:val="•"/>
      <w:lvlJc w:val="left"/>
      <w:pPr>
        <w:ind w:left="5819" w:hanging="529"/>
      </w:pPr>
      <w:rPr>
        <w:rFonts w:hint="default"/>
      </w:rPr>
    </w:lvl>
    <w:lvl w:ilvl="7" w:tplc="D2B4EC32">
      <w:start w:val="1"/>
      <w:numFmt w:val="bullet"/>
      <w:lvlText w:val="•"/>
      <w:lvlJc w:val="left"/>
      <w:pPr>
        <w:ind w:left="6793" w:hanging="529"/>
      </w:pPr>
      <w:rPr>
        <w:rFonts w:hint="default"/>
      </w:rPr>
    </w:lvl>
    <w:lvl w:ilvl="8" w:tplc="FC328F08">
      <w:start w:val="1"/>
      <w:numFmt w:val="bullet"/>
      <w:lvlText w:val="•"/>
      <w:lvlJc w:val="left"/>
      <w:pPr>
        <w:ind w:left="7767" w:hanging="529"/>
      </w:pPr>
      <w:rPr>
        <w:rFonts w:hint="default"/>
      </w:rPr>
    </w:lvl>
  </w:abstractNum>
  <w:abstractNum w:abstractNumId="6" w15:restartNumberingAfterBreak="0">
    <w:nsid w:val="4B6236C1"/>
    <w:multiLevelType w:val="hybridMultilevel"/>
    <w:tmpl w:val="76565004"/>
    <w:lvl w:ilvl="0" w:tplc="32E83C9E">
      <w:start w:val="4"/>
      <w:numFmt w:val="decimal"/>
      <w:lvlText w:val="%1."/>
      <w:lvlJc w:val="left"/>
      <w:pPr>
        <w:ind w:left="207" w:hanging="197"/>
      </w:pPr>
      <w:rPr>
        <w:rFonts w:ascii="Calibri" w:eastAsia="Calibri" w:hAnsi="Calibri" w:hint="default"/>
        <w:spacing w:val="-1"/>
        <w:w w:val="99"/>
        <w:sz w:val="20"/>
        <w:szCs w:val="20"/>
      </w:rPr>
    </w:lvl>
    <w:lvl w:ilvl="1" w:tplc="0988237A">
      <w:start w:val="1"/>
      <w:numFmt w:val="bullet"/>
      <w:lvlText w:val=""/>
      <w:lvlJc w:val="left"/>
      <w:pPr>
        <w:ind w:left="887" w:hanging="531"/>
      </w:pPr>
      <w:rPr>
        <w:rFonts w:ascii="Wingdings" w:eastAsia="Wingdings" w:hAnsi="Wingdings" w:hint="default"/>
        <w:sz w:val="28"/>
        <w:szCs w:val="28"/>
      </w:rPr>
    </w:lvl>
    <w:lvl w:ilvl="2" w:tplc="40A68020">
      <w:start w:val="1"/>
      <w:numFmt w:val="bullet"/>
      <w:lvlText w:val="•"/>
      <w:lvlJc w:val="left"/>
      <w:pPr>
        <w:ind w:left="1868" w:hanging="531"/>
      </w:pPr>
      <w:rPr>
        <w:rFonts w:hint="default"/>
      </w:rPr>
    </w:lvl>
    <w:lvl w:ilvl="3" w:tplc="B50C37F0">
      <w:start w:val="1"/>
      <w:numFmt w:val="bullet"/>
      <w:lvlText w:val="•"/>
      <w:lvlJc w:val="left"/>
      <w:pPr>
        <w:ind w:left="2849" w:hanging="531"/>
      </w:pPr>
      <w:rPr>
        <w:rFonts w:hint="default"/>
      </w:rPr>
    </w:lvl>
    <w:lvl w:ilvl="4" w:tplc="6F963EA6">
      <w:start w:val="1"/>
      <w:numFmt w:val="bullet"/>
      <w:lvlText w:val="•"/>
      <w:lvlJc w:val="left"/>
      <w:pPr>
        <w:ind w:left="3830" w:hanging="531"/>
      </w:pPr>
      <w:rPr>
        <w:rFonts w:hint="default"/>
      </w:rPr>
    </w:lvl>
    <w:lvl w:ilvl="5" w:tplc="CA84B86C">
      <w:start w:val="1"/>
      <w:numFmt w:val="bullet"/>
      <w:lvlText w:val="•"/>
      <w:lvlJc w:val="left"/>
      <w:pPr>
        <w:ind w:left="4810" w:hanging="531"/>
      </w:pPr>
      <w:rPr>
        <w:rFonts w:hint="default"/>
      </w:rPr>
    </w:lvl>
    <w:lvl w:ilvl="6" w:tplc="A11C1F9A">
      <w:start w:val="1"/>
      <w:numFmt w:val="bullet"/>
      <w:lvlText w:val="•"/>
      <w:lvlJc w:val="left"/>
      <w:pPr>
        <w:ind w:left="5791" w:hanging="531"/>
      </w:pPr>
      <w:rPr>
        <w:rFonts w:hint="default"/>
      </w:rPr>
    </w:lvl>
    <w:lvl w:ilvl="7" w:tplc="CF5CB616">
      <w:start w:val="1"/>
      <w:numFmt w:val="bullet"/>
      <w:lvlText w:val="•"/>
      <w:lvlJc w:val="left"/>
      <w:pPr>
        <w:ind w:left="6772" w:hanging="531"/>
      </w:pPr>
      <w:rPr>
        <w:rFonts w:hint="default"/>
      </w:rPr>
    </w:lvl>
    <w:lvl w:ilvl="8" w:tplc="0BE21730">
      <w:start w:val="1"/>
      <w:numFmt w:val="bullet"/>
      <w:lvlText w:val="•"/>
      <w:lvlJc w:val="left"/>
      <w:pPr>
        <w:ind w:left="7753" w:hanging="531"/>
      </w:pPr>
      <w:rPr>
        <w:rFonts w:hint="default"/>
      </w:rPr>
    </w:lvl>
  </w:abstractNum>
  <w:abstractNum w:abstractNumId="7" w15:restartNumberingAfterBreak="0">
    <w:nsid w:val="56914DD9"/>
    <w:multiLevelType w:val="hybridMultilevel"/>
    <w:tmpl w:val="86E0A492"/>
    <w:lvl w:ilvl="0" w:tplc="32D2EAA8">
      <w:start w:val="1"/>
      <w:numFmt w:val="bullet"/>
      <w:lvlText w:val=""/>
      <w:lvlJc w:val="left"/>
      <w:pPr>
        <w:ind w:left="699" w:hanging="360"/>
      </w:pPr>
      <w:rPr>
        <w:rFonts w:ascii="Wingdings" w:eastAsia="Wingdings" w:hAnsi="Wingdings" w:hint="default"/>
        <w:sz w:val="28"/>
        <w:szCs w:val="28"/>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8" w15:restartNumberingAfterBreak="0">
    <w:nsid w:val="5F730615"/>
    <w:multiLevelType w:val="hybridMultilevel"/>
    <w:tmpl w:val="14D48728"/>
    <w:lvl w:ilvl="0" w:tplc="86A2638E">
      <w:start w:val="8"/>
      <w:numFmt w:val="decimal"/>
      <w:lvlText w:val="%1."/>
      <w:lvlJc w:val="left"/>
      <w:pPr>
        <w:ind w:left="390" w:hanging="380"/>
      </w:pPr>
      <w:rPr>
        <w:rFonts w:ascii="Calibri" w:eastAsia="Calibri" w:hAnsi="Calibri" w:hint="default"/>
        <w:spacing w:val="-1"/>
        <w:w w:val="99"/>
        <w:sz w:val="20"/>
        <w:szCs w:val="20"/>
      </w:rPr>
    </w:lvl>
    <w:lvl w:ilvl="1" w:tplc="ADC4D73A">
      <w:start w:val="1"/>
      <w:numFmt w:val="bullet"/>
      <w:lvlText w:val=""/>
      <w:lvlJc w:val="left"/>
      <w:pPr>
        <w:ind w:left="935" w:hanging="531"/>
      </w:pPr>
      <w:rPr>
        <w:rFonts w:ascii="Wingdings" w:eastAsia="Wingdings" w:hAnsi="Wingdings" w:hint="default"/>
        <w:sz w:val="28"/>
        <w:szCs w:val="28"/>
      </w:rPr>
    </w:lvl>
    <w:lvl w:ilvl="2" w:tplc="58EA98D2">
      <w:start w:val="1"/>
      <w:numFmt w:val="bullet"/>
      <w:lvlText w:val="•"/>
      <w:lvlJc w:val="left"/>
      <w:pPr>
        <w:ind w:left="1911" w:hanging="531"/>
      </w:pPr>
      <w:rPr>
        <w:rFonts w:hint="default"/>
      </w:rPr>
    </w:lvl>
    <w:lvl w:ilvl="3" w:tplc="15E2C3CC">
      <w:start w:val="1"/>
      <w:numFmt w:val="bullet"/>
      <w:lvlText w:val="•"/>
      <w:lvlJc w:val="left"/>
      <w:pPr>
        <w:ind w:left="2886" w:hanging="531"/>
      </w:pPr>
      <w:rPr>
        <w:rFonts w:hint="default"/>
      </w:rPr>
    </w:lvl>
    <w:lvl w:ilvl="4" w:tplc="DF30B85A">
      <w:start w:val="1"/>
      <w:numFmt w:val="bullet"/>
      <w:lvlText w:val="•"/>
      <w:lvlJc w:val="left"/>
      <w:pPr>
        <w:ind w:left="3862" w:hanging="531"/>
      </w:pPr>
      <w:rPr>
        <w:rFonts w:hint="default"/>
      </w:rPr>
    </w:lvl>
    <w:lvl w:ilvl="5" w:tplc="EF6C9354">
      <w:start w:val="1"/>
      <w:numFmt w:val="bullet"/>
      <w:lvlText w:val="•"/>
      <w:lvlJc w:val="left"/>
      <w:pPr>
        <w:ind w:left="4837" w:hanging="531"/>
      </w:pPr>
      <w:rPr>
        <w:rFonts w:hint="default"/>
      </w:rPr>
    </w:lvl>
    <w:lvl w:ilvl="6" w:tplc="800A8A36">
      <w:start w:val="1"/>
      <w:numFmt w:val="bullet"/>
      <w:lvlText w:val="•"/>
      <w:lvlJc w:val="left"/>
      <w:pPr>
        <w:ind w:left="5813" w:hanging="531"/>
      </w:pPr>
      <w:rPr>
        <w:rFonts w:hint="default"/>
      </w:rPr>
    </w:lvl>
    <w:lvl w:ilvl="7" w:tplc="BE72B3AA">
      <w:start w:val="1"/>
      <w:numFmt w:val="bullet"/>
      <w:lvlText w:val="•"/>
      <w:lvlJc w:val="left"/>
      <w:pPr>
        <w:ind w:left="6788" w:hanging="531"/>
      </w:pPr>
      <w:rPr>
        <w:rFonts w:hint="default"/>
      </w:rPr>
    </w:lvl>
    <w:lvl w:ilvl="8" w:tplc="1A98C106">
      <w:start w:val="1"/>
      <w:numFmt w:val="bullet"/>
      <w:lvlText w:val="•"/>
      <w:lvlJc w:val="left"/>
      <w:pPr>
        <w:ind w:left="7764" w:hanging="531"/>
      </w:pPr>
      <w:rPr>
        <w:rFonts w:hint="default"/>
      </w:rPr>
    </w:lvl>
  </w:abstractNum>
  <w:abstractNum w:abstractNumId="9" w15:restartNumberingAfterBreak="0">
    <w:nsid w:val="6E7725B4"/>
    <w:multiLevelType w:val="hybridMultilevel"/>
    <w:tmpl w:val="565EA952"/>
    <w:lvl w:ilvl="0" w:tplc="32D2EAA8">
      <w:start w:val="1"/>
      <w:numFmt w:val="bullet"/>
      <w:lvlText w:val=""/>
      <w:lvlJc w:val="left"/>
      <w:pPr>
        <w:ind w:left="730" w:hanging="360"/>
      </w:pPr>
      <w:rPr>
        <w:rFonts w:ascii="Wingdings" w:eastAsia="Wingdings" w:hAnsi="Wingdings" w:hint="default"/>
        <w:sz w:val="28"/>
        <w:szCs w:val="28"/>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7CB9199B"/>
    <w:multiLevelType w:val="hybridMultilevel"/>
    <w:tmpl w:val="E6F2540C"/>
    <w:lvl w:ilvl="0" w:tplc="DF1613A8">
      <w:start w:val="2"/>
      <w:numFmt w:val="decimal"/>
      <w:lvlText w:val="%1."/>
      <w:lvlJc w:val="left"/>
      <w:pPr>
        <w:ind w:left="390" w:hanging="380"/>
      </w:pPr>
      <w:rPr>
        <w:rFonts w:ascii="Calibri" w:eastAsia="Calibri" w:hAnsi="Calibri" w:hint="default"/>
        <w:spacing w:val="-1"/>
        <w:w w:val="99"/>
        <w:sz w:val="20"/>
        <w:szCs w:val="20"/>
      </w:rPr>
    </w:lvl>
    <w:lvl w:ilvl="1" w:tplc="5AA0014A">
      <w:start w:val="1"/>
      <w:numFmt w:val="bullet"/>
      <w:lvlText w:val=""/>
      <w:lvlJc w:val="left"/>
      <w:pPr>
        <w:ind w:left="904" w:hanging="548"/>
      </w:pPr>
      <w:rPr>
        <w:rFonts w:ascii="Wingdings" w:eastAsia="Wingdings" w:hAnsi="Wingdings" w:hint="default"/>
        <w:sz w:val="28"/>
        <w:szCs w:val="28"/>
      </w:rPr>
    </w:lvl>
    <w:lvl w:ilvl="2" w:tplc="C3E82590">
      <w:start w:val="1"/>
      <w:numFmt w:val="bullet"/>
      <w:lvlText w:val="•"/>
      <w:lvlJc w:val="left"/>
      <w:pPr>
        <w:ind w:left="1883" w:hanging="548"/>
      </w:pPr>
      <w:rPr>
        <w:rFonts w:hint="default"/>
      </w:rPr>
    </w:lvl>
    <w:lvl w:ilvl="3" w:tplc="6AB8B3F6">
      <w:start w:val="1"/>
      <w:numFmt w:val="bullet"/>
      <w:lvlText w:val="•"/>
      <w:lvlJc w:val="left"/>
      <w:pPr>
        <w:ind w:left="2862" w:hanging="548"/>
      </w:pPr>
      <w:rPr>
        <w:rFonts w:hint="default"/>
      </w:rPr>
    </w:lvl>
    <w:lvl w:ilvl="4" w:tplc="51FE02C2">
      <w:start w:val="1"/>
      <w:numFmt w:val="bullet"/>
      <w:lvlText w:val="•"/>
      <w:lvlJc w:val="left"/>
      <w:pPr>
        <w:ind w:left="3841" w:hanging="548"/>
      </w:pPr>
      <w:rPr>
        <w:rFonts w:hint="default"/>
      </w:rPr>
    </w:lvl>
    <w:lvl w:ilvl="5" w:tplc="19DA1CB8">
      <w:start w:val="1"/>
      <w:numFmt w:val="bullet"/>
      <w:lvlText w:val="•"/>
      <w:lvlJc w:val="left"/>
      <w:pPr>
        <w:ind w:left="4820" w:hanging="548"/>
      </w:pPr>
      <w:rPr>
        <w:rFonts w:hint="default"/>
      </w:rPr>
    </w:lvl>
    <w:lvl w:ilvl="6" w:tplc="38B855BE">
      <w:start w:val="1"/>
      <w:numFmt w:val="bullet"/>
      <w:lvlText w:val="•"/>
      <w:lvlJc w:val="left"/>
      <w:pPr>
        <w:ind w:left="5799" w:hanging="548"/>
      </w:pPr>
      <w:rPr>
        <w:rFonts w:hint="default"/>
      </w:rPr>
    </w:lvl>
    <w:lvl w:ilvl="7" w:tplc="AB382F8C">
      <w:start w:val="1"/>
      <w:numFmt w:val="bullet"/>
      <w:lvlText w:val="•"/>
      <w:lvlJc w:val="left"/>
      <w:pPr>
        <w:ind w:left="6778" w:hanging="548"/>
      </w:pPr>
      <w:rPr>
        <w:rFonts w:hint="default"/>
      </w:rPr>
    </w:lvl>
    <w:lvl w:ilvl="8" w:tplc="6204C018">
      <w:start w:val="1"/>
      <w:numFmt w:val="bullet"/>
      <w:lvlText w:val="•"/>
      <w:lvlJc w:val="left"/>
      <w:pPr>
        <w:ind w:left="7757" w:hanging="548"/>
      </w:pPr>
      <w:rPr>
        <w:rFonts w:hint="default"/>
      </w:rPr>
    </w:lvl>
  </w:abstractNum>
  <w:num w:numId="1">
    <w:abstractNumId w:val="3"/>
  </w:num>
  <w:num w:numId="2">
    <w:abstractNumId w:val="5"/>
  </w:num>
  <w:num w:numId="3">
    <w:abstractNumId w:val="8"/>
  </w:num>
  <w:num w:numId="4">
    <w:abstractNumId w:val="6"/>
  </w:num>
  <w:num w:numId="5">
    <w:abstractNumId w:val="10"/>
  </w:num>
  <w:num w:numId="6">
    <w:abstractNumId w:val="0"/>
  </w:num>
  <w:num w:numId="7">
    <w:abstractNumId w:val="4"/>
  </w:num>
  <w:num w:numId="8">
    <w:abstractNumId w:val="7"/>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71"/>
    <w:rsid w:val="00120977"/>
    <w:rsid w:val="001438B7"/>
    <w:rsid w:val="00180BFE"/>
    <w:rsid w:val="00203A5C"/>
    <w:rsid w:val="002C46CF"/>
    <w:rsid w:val="003C341F"/>
    <w:rsid w:val="003F741E"/>
    <w:rsid w:val="004B45BE"/>
    <w:rsid w:val="004C1B6C"/>
    <w:rsid w:val="004C5871"/>
    <w:rsid w:val="005316D9"/>
    <w:rsid w:val="006E1BCB"/>
    <w:rsid w:val="00836D5C"/>
    <w:rsid w:val="008523C6"/>
    <w:rsid w:val="009157CC"/>
    <w:rsid w:val="00986ABC"/>
    <w:rsid w:val="00A24E80"/>
    <w:rsid w:val="00A854B3"/>
    <w:rsid w:val="00B412A0"/>
    <w:rsid w:val="00BF316E"/>
    <w:rsid w:val="00CE03C9"/>
    <w:rsid w:val="00E81F29"/>
    <w:rsid w:val="00FE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B78C3"/>
  <w15:chartTrackingRefBased/>
  <w15:docId w15:val="{B503397E-FC98-4DCB-B829-BE668F01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871"/>
    <w:pPr>
      <w:spacing w:before="0"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871"/>
    <w:pPr>
      <w:ind w:left="720"/>
      <w:contextualSpacing/>
    </w:pPr>
  </w:style>
  <w:style w:type="paragraph" w:styleId="Header">
    <w:name w:val="header"/>
    <w:basedOn w:val="Normal"/>
    <w:link w:val="HeaderChar"/>
    <w:uiPriority w:val="99"/>
    <w:unhideWhenUsed/>
    <w:rsid w:val="004C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71"/>
  </w:style>
  <w:style w:type="paragraph" w:styleId="Footer">
    <w:name w:val="footer"/>
    <w:basedOn w:val="Normal"/>
    <w:link w:val="FooterChar"/>
    <w:uiPriority w:val="99"/>
    <w:unhideWhenUsed/>
    <w:rsid w:val="004C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71"/>
  </w:style>
  <w:style w:type="paragraph" w:styleId="BalloonText">
    <w:name w:val="Balloon Text"/>
    <w:basedOn w:val="Normal"/>
    <w:link w:val="BalloonTextChar"/>
    <w:uiPriority w:val="99"/>
    <w:semiHidden/>
    <w:unhideWhenUsed/>
    <w:rsid w:val="00531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D9"/>
    <w:rPr>
      <w:rFonts w:ascii="Segoe UI" w:hAnsi="Segoe UI" w:cs="Segoe UI"/>
      <w:sz w:val="18"/>
      <w:szCs w:val="18"/>
    </w:rPr>
  </w:style>
  <w:style w:type="paragraph" w:styleId="NoSpacing">
    <w:name w:val="No Spacing"/>
    <w:uiPriority w:val="1"/>
    <w:qFormat/>
    <w:rsid w:val="00180BFE"/>
    <w:pPr>
      <w:spacing w:before="0" w:after="0"/>
    </w:pPr>
  </w:style>
  <w:style w:type="paragraph" w:styleId="NormalWeb">
    <w:name w:val="Normal (Web)"/>
    <w:basedOn w:val="Normal"/>
    <w:uiPriority w:val="99"/>
    <w:semiHidden/>
    <w:unhideWhenUsed/>
    <w:rsid w:val="00180B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 Jason</dc:creator>
  <cp:keywords/>
  <dc:description/>
  <cp:lastModifiedBy>McGee, Mika</cp:lastModifiedBy>
  <cp:revision>3</cp:revision>
  <cp:lastPrinted>2019-01-24T23:26:00Z</cp:lastPrinted>
  <dcterms:created xsi:type="dcterms:W3CDTF">2018-12-10T22:55:00Z</dcterms:created>
  <dcterms:modified xsi:type="dcterms:W3CDTF">2019-01-24T23:27:00Z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1059743035</vt:i4>
  </property>
</Properties>
</file>