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926" w14:textId="77777777" w:rsidR="00245F63" w:rsidRDefault="00245F63" w:rsidP="00245F63">
      <w:pPr>
        <w:jc w:val="center"/>
        <w:rPr>
          <w:sz w:val="34"/>
        </w:rPr>
      </w:pPr>
      <w:r>
        <w:rPr>
          <w:b/>
          <w:sz w:val="34"/>
        </w:rPr>
        <w:t>INFORMATION SHEET</w:t>
      </w:r>
    </w:p>
    <w:p w14:paraId="24F20789" w14:textId="77777777" w:rsidR="00245F63" w:rsidRDefault="00245F63" w:rsidP="00245F63">
      <w:pPr>
        <w:jc w:val="center"/>
        <w:rPr>
          <w:sz w:val="28"/>
        </w:rPr>
      </w:pPr>
      <w:r>
        <w:rPr>
          <w:b/>
          <w:sz w:val="28"/>
          <w:u w:val="single"/>
        </w:rPr>
        <w:t>Candles and other Open-Flame Decorative Devices in Places of Assembly</w:t>
      </w:r>
    </w:p>
    <w:p w14:paraId="7417C8A4" w14:textId="77777777" w:rsidR="00245F63" w:rsidRDefault="00245F63" w:rsidP="00245F63">
      <w:pPr>
        <w:rPr>
          <w:sz w:val="28"/>
        </w:rPr>
      </w:pPr>
    </w:p>
    <w:p w14:paraId="4F792C6B" w14:textId="77777777" w:rsidR="00245F63" w:rsidRDefault="00245F63" w:rsidP="0024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i/>
          <w:sz w:val="24"/>
        </w:rPr>
      </w:pPr>
      <w:r>
        <w:rPr>
          <w:sz w:val="24"/>
        </w:rPr>
        <w:t xml:space="preserve">A permit shall be obtained from the Fire Prevention Bureau to use open flames or candles in connection with assembly areas, dining areas of restaurants or drinking establishments.     </w:t>
      </w:r>
      <w:r>
        <w:rPr>
          <w:b/>
          <w:i/>
          <w:sz w:val="24"/>
        </w:rPr>
        <w:t>UFC 105.8.c.1</w:t>
      </w:r>
    </w:p>
    <w:p w14:paraId="76A9F3FD" w14:textId="77777777" w:rsidR="00245F63" w:rsidRDefault="00245F63" w:rsidP="0024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i/>
          <w:sz w:val="24"/>
        </w:rPr>
      </w:pPr>
    </w:p>
    <w:p w14:paraId="7102190F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i/>
          <w:sz w:val="24"/>
        </w:rPr>
      </w:pPr>
      <w:r>
        <w:rPr>
          <w:sz w:val="24"/>
        </w:rPr>
        <w:t xml:space="preserve">Candles and other open-flame devices shall not be used in places of assembly or in drinking or dining establishments.   </w:t>
      </w:r>
      <w:r>
        <w:rPr>
          <w:b/>
          <w:i/>
          <w:sz w:val="24"/>
        </w:rPr>
        <w:t>UFC  2501.17</w:t>
      </w:r>
    </w:p>
    <w:p w14:paraId="788840DE" w14:textId="77777777" w:rsidR="00245F63" w:rsidRDefault="00245F63" w:rsidP="00245F63">
      <w:pPr>
        <w:tabs>
          <w:tab w:val="left" w:pos="0"/>
          <w:tab w:val="left" w:pos="288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</w:p>
    <w:p w14:paraId="1E2D7E8F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/>
        <w:rPr>
          <w:sz w:val="24"/>
        </w:rPr>
      </w:pPr>
      <w:r>
        <w:rPr>
          <w:b/>
          <w:sz w:val="24"/>
        </w:rPr>
        <w:t>EXCEPTIONS:</w:t>
      </w:r>
    </w:p>
    <w:p w14:paraId="525CFBCE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When used in conjunction with approved heating or cooking appliances in areas not accessible to the public.</w:t>
      </w:r>
    </w:p>
    <w:p w14:paraId="5434EF18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When used in conformance with Section 1109.8.</w:t>
      </w:r>
    </w:p>
    <w:p w14:paraId="0DC53CB8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When used in conformance with Section 8203.2.1.8</w:t>
      </w:r>
    </w:p>
    <w:p w14:paraId="62B71FE1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4"/>
        </w:rPr>
      </w:pPr>
    </w:p>
    <w:p w14:paraId="264EEE0E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/>
        <w:rPr>
          <w:sz w:val="24"/>
        </w:rPr>
      </w:pPr>
      <w:r>
        <w:rPr>
          <w:sz w:val="24"/>
        </w:rPr>
        <w:t xml:space="preserve">Candles and other open-flame decorative devices shall be in accordance with the following: </w:t>
      </w:r>
      <w:r>
        <w:rPr>
          <w:b/>
          <w:i/>
          <w:sz w:val="24"/>
        </w:rPr>
        <w:t>UFC 1109.8.2</w:t>
      </w:r>
    </w:p>
    <w:p w14:paraId="3D0F5778" w14:textId="77777777" w:rsidR="00245F63" w:rsidRDefault="00245F63" w:rsidP="00245F63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Classes-I and -II liquids and LP-gas shall not be used.</w:t>
      </w:r>
    </w:p>
    <w:p w14:paraId="109B5BE8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Liquid- or solid-fueled lighting devices containing more than 8 ounces must self-extinguish and not leak fuel at a rate of more than 1/4 teaspoon per minute if tipped over.</w:t>
      </w:r>
    </w:p>
    <w:p w14:paraId="3321876F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The devices or holder shall be constructed to prevent the spillage of liquid fuel or wax at the rate of more than 1/4 teaspoon per minute when the device or holder is not in an upright position.</w:t>
      </w:r>
    </w:p>
    <w:p w14:paraId="285570FC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The device or holder shall be designed so that it will return to the upright position after being tilted to an angle of 45 degrees from vertical.</w:t>
      </w:r>
    </w:p>
    <w:p w14:paraId="70DC4E35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</w:p>
    <w:p w14:paraId="4EB13F37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/>
        <w:rPr>
          <w:sz w:val="24"/>
        </w:rPr>
      </w:pPr>
      <w:r>
        <w:rPr>
          <w:b/>
          <w:sz w:val="24"/>
        </w:rPr>
        <w:t>EXCEPTION:</w:t>
      </w:r>
      <w:r>
        <w:rPr>
          <w:b/>
          <w:sz w:val="24"/>
        </w:rPr>
        <w:tab/>
      </w:r>
      <w:r>
        <w:rPr>
          <w:sz w:val="24"/>
        </w:rPr>
        <w:t>Units that self-extinguish if tipped over and do not spill fuel or wax at the rate of more than 1/4 teaspoon per minute if tipped over.</w:t>
      </w:r>
    </w:p>
    <w:p w14:paraId="00D2F37B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The flame shall be enclosed except as follows:</w:t>
      </w:r>
    </w:p>
    <w:p w14:paraId="37D368A3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Openings on the side shall not be more than 3/8 inch diameter.</w:t>
      </w:r>
    </w:p>
    <w:p w14:paraId="4461FC79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Openings on the top and the distance to the top shall be such that a piece of tissue paper placed on the top will not ignite in 10 seconds.</w:t>
      </w:r>
    </w:p>
    <w:p w14:paraId="7E1F894B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Chimneys shall be made of noncombustible materials. Such chimneys shall be securely  attached to the open-flame device.</w:t>
      </w:r>
    </w:p>
    <w:p w14:paraId="1AE2EC33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</w:p>
    <w:p w14:paraId="0E8C0E03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/>
        <w:rPr>
          <w:sz w:val="24"/>
        </w:rPr>
      </w:pPr>
      <w:r>
        <w:rPr>
          <w:b/>
          <w:sz w:val="24"/>
        </w:rPr>
        <w:t>EXCEPTION:</w:t>
      </w:r>
      <w:r>
        <w:rPr>
          <w:b/>
          <w:sz w:val="24"/>
        </w:rPr>
        <w:tab/>
      </w:r>
      <w:r>
        <w:rPr>
          <w:sz w:val="24"/>
        </w:rPr>
        <w:t>The chimney need not be attached to any open-flame device that will self-extinguish if the device is tipped over.</w:t>
      </w:r>
    </w:p>
    <w:p w14:paraId="2E024662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Fuel canisters shall be safely sealed for storage.</w:t>
      </w:r>
    </w:p>
    <w:p w14:paraId="2852E768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Storage and handling of combustible liquids shall be in accordance with Axticle 79.</w:t>
      </w:r>
    </w:p>
    <w:p w14:paraId="0F845767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Shades, if used, shall be made of noncombustible materials and securely attached to the open-flame device holder or chimney.</w:t>
      </w:r>
    </w:p>
    <w:p w14:paraId="6319BCFE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432"/>
        <w:rPr>
          <w:sz w:val="24"/>
        </w:rPr>
      </w:pPr>
      <w:r>
        <w:rPr>
          <w:sz w:val="24"/>
        </w:rPr>
        <w:lastRenderedPageBreak/>
        <w:t>·</w:t>
      </w:r>
      <w:r>
        <w:rPr>
          <w:sz w:val="24"/>
        </w:rPr>
        <w:tab/>
        <w:t>Candelabras with flame-lighted candles shall be securely fastened in place to prevent overturning and located away from occupants using the area and away from possible contact with drapes, curtains or other combustibles.</w:t>
      </w:r>
    </w:p>
    <w:p w14:paraId="6D744D6A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4"/>
        </w:rPr>
      </w:pPr>
    </w:p>
    <w:p w14:paraId="21CABFFD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/>
        <w:rPr>
          <w:sz w:val="24"/>
        </w:rPr>
      </w:pPr>
      <w:r>
        <w:rPr>
          <w:sz w:val="24"/>
        </w:rPr>
        <w:t xml:space="preserve">When, in the opinion of the chief, adequate safeguards have been taken, participants in religious ceremonies are allowed to carry hand-held candles.  Hand-held candles shall not be passed from one person to another while lighted. </w:t>
      </w:r>
      <w:r>
        <w:rPr>
          <w:b/>
          <w:i/>
          <w:sz w:val="24"/>
        </w:rPr>
        <w:t>UFC 11 09.8.3</w:t>
      </w:r>
    </w:p>
    <w:p w14:paraId="7A3416B6" w14:textId="77777777" w:rsidR="00245F63" w:rsidRDefault="00245F63" w:rsidP="0024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4"/>
        </w:rPr>
      </w:pPr>
    </w:p>
    <w:p w14:paraId="3B584119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24"/>
        </w:rPr>
      </w:pPr>
      <w:r>
        <w:rPr>
          <w:sz w:val="24"/>
        </w:rPr>
        <w:t>When approved, open-flame devices used in conjunction with theatrical performances are allowed to be used when adequate safety precautions have been taken.</w:t>
      </w:r>
    </w:p>
    <w:p w14:paraId="43C63506" w14:textId="77777777" w:rsidR="00245F63" w:rsidRDefault="00245F63" w:rsidP="00245F63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b/>
          <w:sz w:val="24"/>
        </w:rPr>
      </w:pPr>
      <w:r>
        <w:rPr>
          <w:sz w:val="24"/>
        </w:rPr>
        <w:tab/>
        <w:t xml:space="preserve">     </w:t>
      </w:r>
      <w:r>
        <w:rPr>
          <w:b/>
          <w:i/>
          <w:sz w:val="24"/>
        </w:rPr>
        <w:t>UFC 11 09.8.4</w:t>
      </w:r>
    </w:p>
    <w:p w14:paraId="25ECF1F6" w14:textId="77777777" w:rsidR="00245F63" w:rsidRDefault="00245F63" w:rsidP="00245F63">
      <w:pPr>
        <w:numPr>
          <w:ilvl w:val="12"/>
          <w:numId w:val="0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4"/>
        </w:rPr>
      </w:pPr>
    </w:p>
    <w:p w14:paraId="0E0B287C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4"/>
        </w:rPr>
      </w:pPr>
      <w:r>
        <w:rPr>
          <w:sz w:val="24"/>
        </w:rPr>
        <w:t xml:space="preserve">Flammable or combustible liquids used in the preparation of flaming foods or beverages shall be dispensed from one of the following: </w:t>
      </w:r>
      <w:r>
        <w:rPr>
          <w:b/>
          <w:i/>
          <w:sz w:val="24"/>
        </w:rPr>
        <w:t>UFC 1109.9.2</w:t>
      </w:r>
    </w:p>
    <w:p w14:paraId="5D1CE6C6" w14:textId="77777777" w:rsidR="00245F63" w:rsidRDefault="00245F63" w:rsidP="00245F63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</w:p>
    <w:p w14:paraId="38CE2FF1" w14:textId="77777777" w:rsidR="00245F63" w:rsidRDefault="00245F63" w:rsidP="00245F63">
      <w:pPr>
        <w:numPr>
          <w:ilvl w:val="0"/>
          <w:numId w:val="2"/>
        </w:num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  <w:r>
        <w:rPr>
          <w:sz w:val="24"/>
        </w:rPr>
        <w:t>A I -ounce container or</w:t>
      </w:r>
    </w:p>
    <w:p w14:paraId="59120D9C" w14:textId="77777777" w:rsidR="00245F63" w:rsidRDefault="00245F63" w:rsidP="00245F63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4"/>
        </w:rPr>
      </w:pPr>
      <w:r>
        <w:rPr>
          <w:sz w:val="24"/>
        </w:rPr>
        <w:t xml:space="preserve">A container not exceeding 1 quart capacity with a controlled-pouring device that will limit the flow to a 1-ounce serving.      </w:t>
      </w:r>
      <w:r>
        <w:rPr>
          <w:sz w:val="24"/>
        </w:rPr>
        <w:tab/>
      </w:r>
      <w:r>
        <w:rPr>
          <w:sz w:val="24"/>
        </w:rPr>
        <w:tab/>
      </w:r>
    </w:p>
    <w:p w14:paraId="24A10A71" w14:textId="77777777" w:rsidR="00245F63" w:rsidRDefault="00245F63" w:rsidP="00245F6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1080"/>
        <w:rPr>
          <w:sz w:val="24"/>
        </w:rPr>
      </w:pPr>
    </w:p>
    <w:p w14:paraId="511A52B0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24"/>
        </w:rPr>
      </w:pPr>
      <w:r>
        <w:rPr>
          <w:sz w:val="24"/>
        </w:rPr>
        <w:t xml:space="preserve">Containers shall be secured to prevent spillage when not in use.  </w:t>
      </w:r>
      <w:r>
        <w:rPr>
          <w:b/>
          <w:i/>
          <w:sz w:val="24"/>
        </w:rPr>
        <w:t>UFC 1109.9.2.1</w:t>
      </w:r>
    </w:p>
    <w:p w14:paraId="79E30845" w14:textId="77777777" w:rsidR="00245F63" w:rsidRDefault="00245F63" w:rsidP="00245F6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</w:p>
    <w:p w14:paraId="15C13335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24"/>
        </w:rPr>
      </w:pPr>
      <w:r>
        <w:rPr>
          <w:sz w:val="24"/>
        </w:rPr>
        <w:t xml:space="preserve">The serving of flaming foods or beverages shall be done in a safe manner and shall not create high flames.  The pouring, ladling or spooning of liquids is restricted to a maximum height of 8 inches above the receiving receptacle.  </w:t>
      </w:r>
      <w:r>
        <w:rPr>
          <w:b/>
          <w:i/>
          <w:sz w:val="24"/>
        </w:rPr>
        <w:t>UFC 11 09.9.2.2</w:t>
      </w:r>
    </w:p>
    <w:p w14:paraId="2FD640B6" w14:textId="77777777" w:rsidR="00245F63" w:rsidRDefault="00245F63" w:rsidP="00245F6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</w:p>
    <w:p w14:paraId="497D5265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24"/>
        </w:rPr>
      </w:pPr>
      <w:r>
        <w:rPr>
          <w:sz w:val="24"/>
        </w:rPr>
        <w:t xml:space="preserve">Flaming foods or beverages shall be prepared only in the immediate vicinity of the table being serviced.  They shall not be transported or carried while burning.   </w:t>
      </w:r>
      <w:r>
        <w:rPr>
          <w:b/>
          <w:i/>
          <w:sz w:val="24"/>
        </w:rPr>
        <w:t>UFC 11 09.9.3</w:t>
      </w:r>
    </w:p>
    <w:p w14:paraId="67CEC315" w14:textId="77777777" w:rsidR="00245F63" w:rsidRDefault="00245F63" w:rsidP="00245F6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</w:p>
    <w:p w14:paraId="021EE708" w14:textId="77777777" w:rsidR="00245F63" w:rsidRDefault="00245F63" w:rsidP="00245F63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b/>
          <w:sz w:val="24"/>
        </w:rPr>
      </w:pPr>
      <w:r>
        <w:rPr>
          <w:sz w:val="24"/>
        </w:rPr>
        <w:t xml:space="preserve">The person preparing the flaming foods or beverages shall have a wet cloth-towel immediately available for use in smothering the flames in the event of an emergency.  </w:t>
      </w:r>
      <w:r>
        <w:rPr>
          <w:b/>
          <w:i/>
          <w:sz w:val="24"/>
        </w:rPr>
        <w:t>UFC 1109.9.4</w:t>
      </w:r>
    </w:p>
    <w:p w14:paraId="7691CEAE" w14:textId="77777777" w:rsidR="00245F63" w:rsidRDefault="00245F63" w:rsidP="00245F6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4"/>
        </w:rPr>
      </w:pPr>
    </w:p>
    <w:p w14:paraId="52B2F2EE" w14:textId="77777777" w:rsidR="00245F63" w:rsidRDefault="00245F63" w:rsidP="00245F6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/>
        <w:rPr>
          <w:sz w:val="24"/>
        </w:rPr>
      </w:pPr>
      <w:r>
        <w:rPr>
          <w:i/>
          <w:sz w:val="24"/>
        </w:rPr>
        <w:t>The items listed are basic information only.  Codes are subject to change.  Additional requirements may apply.</w:t>
      </w:r>
    </w:p>
    <w:p w14:paraId="30DD5F51" w14:textId="77777777" w:rsidR="00D71A50" w:rsidRDefault="00D71A50"/>
    <w:sectPr w:rsidR="00D7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4E91D6"/>
    <w:lvl w:ilvl="0">
      <w:numFmt w:val="bullet"/>
      <w:lvlText w:val="*"/>
      <w:lvlJc w:val="left"/>
      <w:pPr>
        <w:ind w:left="0" w:firstLine="0"/>
      </w:pPr>
    </w:lvl>
  </w:abstractNum>
  <w:num w:numId="1" w16cid:durableId="1155802849">
    <w:abstractNumId w:val="0"/>
    <w:lvlOverride w:ilvl="0">
      <w:lvl w:ilvl="0">
        <w:numFmt w:val="decimal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 w16cid:durableId="1269124770">
    <w:abstractNumId w:val="0"/>
    <w:lvlOverride w:ilvl="0">
      <w:lvl w:ilvl="0">
        <w:numFmt w:val="decimal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63"/>
    <w:rsid w:val="00245F63"/>
    <w:rsid w:val="007F28BE"/>
    <w:rsid w:val="00D7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FBA6"/>
  <w15:chartTrackingRefBased/>
  <w15:docId w15:val="{BF3F90C1-D2B8-4F92-A314-F63A13B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4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Nau, Joey</dc:creator>
  <cp:keywords/>
  <dc:description/>
  <cp:lastModifiedBy>Nau, Joey</cp:lastModifiedBy>
  <cp:revision>2</cp:revision>
  <dcterms:created xsi:type="dcterms:W3CDTF">2023-07-14T18:17:00Z</dcterms:created>
  <dcterms:modified xsi:type="dcterms:W3CDTF">2023-07-14T18:17:00Z</dcterms:modified>
</cp:coreProperties>
</file>